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keepNext/>
        <w:widowControl/>
        <w:spacing w:before="0" w:after="40" w:line="276" w:lineRule="auto"/>
        <w:jc w:val="center"/>
      </w:pPr>
      <w:r>
        <w:rPr>
          <w:rFonts w:ascii="Arial" w:hAnsi="Arial" w:cs="Arial" w:eastAsia="Arial"/>
          <w:b/>
          <w:color w:val="2C5AA0"/>
          <w:sz w:val="48"/>
        </w:rPr>
        <w:t>Kwame Asante, LPN</w:t>
      </w:r>
    </w:p>
    <w:p>
      <w:pPr>
        <w:spacing w:before="0" w:after="280" w:line="240" w:lineRule="auto"/>
        <w:jc w:val="center"/>
        <w:keepNext w:val="0"/>
        <w:widowControl/>
        <w:pBdr>
          <w:bottom w:val="single" w:sz="12" w:space="6" w:color="2c5aa0"/>
        </w:pBdr>
      </w:pPr>
      <w:r>
        <w:rPr>
          <w:rFonts w:ascii="Arial" w:hAnsi="Arial" w:cs="Arial" w:eastAsia="Arial"/>
          <w:b w:val="0"/>
          <w:color w:val="555555"/>
          <w:sz w:val="19"/>
        </w:rPr>
        <w:t>Lansing, MI | (517) 555-0183 | kwame.asante@email.com</w:t>
      </w:r>
    </w:p>
    <w:p>
      <w:pPr>
        <w:keepNext w:val="0"/>
        <w:widowControl/>
        <w:spacing w:before="0" w:after="2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October 26, 2026</w:t>
      </w:r>
    </w:p>
    <w:p>
      <w:pPr>
        <w:keepNext/>
        <w:widowControl/>
        <w:spacing w:before="0" w:after="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Ms. Judith Abernathy</w:t>
      </w:r>
    </w:p>
    <w:p>
      <w:pPr>
        <w:keepNext/>
        <w:widowControl/>
        <w:spacing w:before="0" w:after="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Director of Nursing</w:t>
      </w:r>
    </w:p>
    <w:p>
      <w:pPr>
        <w:keepNext/>
        <w:widowControl/>
        <w:spacing w:before="0" w:after="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Willowmere Health and Rehabilitation</w:t>
      </w:r>
    </w:p>
    <w:p>
      <w:pPr>
        <w:keepNext/>
        <w:widowControl/>
        <w:spacing w:before="0" w:after="2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Lansing, MI</w:t>
      </w:r>
    </w:p>
    <w:p>
      <w:pPr>
        <w:keepNext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Dear Ms. Abernathy,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Licensed practical nurse, three years in long-term care, IV therapy certified: that is the background I'd bring to the LPN opening on your short-term rehab hall at Willowmere Health and Rehabilitation.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On my current 30-bed hall, I pass medications for up to 15 residents per shift, handle wound care and update care plans with the RN supervisor. After I started a five-minute fall-risk huddle with our CNAs at the start of each shift, falls on my hall dropped from eight to three over six months.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Short-term rehab is where I want to grow, since I enjoy helping residents get strong enough to go home.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I'm available for day or evening shifts and can start with two weeks' notice.</w:t>
      </w:r>
    </w:p>
    <w:p>
      <w:pPr>
        <w:keepNext/>
        <w:widowControl/>
        <w:spacing w:before="180" w:after="4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Best regards,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/>
          <w:color w:val="222222"/>
          <w:sz w:val="21"/>
        </w:rPr>
        <w:t>Kwame Asante, LPN</w:t>
      </w:r>
    </w:p>
    <w:sectPr w:rsidR="00FC693F" w:rsidRPr="0006063C" w:rsidSect="00034616"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/>
    </w:pPr>
    <w:rPr>
      <w:rFonts w:ascii="Arial" w:hAnsi="Arial" w:eastAsia="Arial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i w:val="0"/>
      <w:color w:val="2C5AA0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