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B3A6B"/>
          <w:sz w:val="54"/>
          <w:szCs w:val="54"/>
        </w:rPr>
        <w:t xml:space="preserve">GAVIN BELSON</w:t>
      </w:r>
    </w:p>
    <w:p>
      <w:pPr>
        <w:spacing w:after="70" w:before="0"/>
        <w:jc w:val="center"/>
      </w:pP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AI Engineer  ·  NLP &amp; LLM Systems  ·  MLOps</w:t>
      </w:r>
    </w:p>
    <w:p>
      <w:pPr>
        <w:pBdr>
          <w:bottom w:val="single" w:color="E5E7EB" w:sz="6" w:space="4"/>
        </w:pBdr>
        <w:spacing w:after="200" w:before="0"/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gavinbelson@email.com   |   (415) 555-0144   |   San Francisco, CA   |   github.com/gavinbelson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SUMMARY</w:t>
      </w:r>
    </w:p>
    <w:p>
      <w:pPr>
        <w:spacing w:after="80" w:before="8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AI Engineer with 4 years of experience building and deploying NLP and LLM-powered systems in fintech and enterprise SaaS. Proficient in transformer fine-tuning, RAG pipeline architecture, and production model serving with Triton and FastAPI. Reduced average inference latency by 38% on a document classification system processing 2M+ daily requests, and led migration of 3 ML services from ad hoc deployments to a standardized Kubeflow-based MLOps platform. Strong track record across the full ML lifecycle: data pipelines, model training, evaluation, CI/CD deployment, and production monitoring.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TECHNICAL SKILLS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ML Frameworks: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PyTorch, Hugging Face Transformers, LangChain, scikit-learn, XGBoost, ONNX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MLOps &amp; Serving: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Kubeflow, MLflow, Triton Inference Server, FastAPI, Docker, Kubernetes, GitHub Actions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Cloud &amp; Data: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AWS (SageMaker, S3, Lambda, ECS), GCP (Vertex AI), Apache Airflow, Spark, PostgreSQL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Languages: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Python (advanced), SQL, Bash, Go (working knowledge)</w:t>
      </w:r>
    </w:p>
    <w:p>
      <w:pPr>
        <w:spacing w:after="55" w:before="55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Research &amp; Techniques: </w:t>
      </w:r>
      <w:r>
        <w:rPr>
          <w:rFonts w:ascii="Arial" w:cs="Arial" w:eastAsia="Arial" w:hAnsi="Arial"/>
          <w:color w:val="1F2937"/>
          <w:sz w:val="20"/>
          <w:szCs w:val="20"/>
        </w:rPr>
        <w:t xml:space="preserve">LoRA / QLoRA fine-tuning, RAG, RLHF concepts, distillation, A/B evaluation frameworks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EXPERIENCE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AI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ClearPath Financial — San Francisco, CA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Aug 2023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Architected and deployed a production RAG system over 500K regulatory documents using LangChain, FAISS, and a fine-tuned LLaMA-3 8B model; system answers 14K compliance queries/day with a retrieval precision of 87%, replacing a manual review process that cost the team 120+ analyst-hours per month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Led latency optimization initiative on a BERT-based document classification service — profiled bottlenecks, implemented ONNX export and TensorRT quantization, and reduced p95 inference latency from 210ms to 130ms at 2M+ daily requests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Designed an MLOps migration plan and led 3 engineers in transitioning legacy cron-based model retraining jobs to a Kubeflow Pipelines workflow; cut deployment cycle time from 4 days to 6 hours and standardized experiment tracking across 5 ML models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Built a model drift monitoring system using statistical PSI checks on embedding distributions; automated alerting triggered retraining 4 times in 18 months, preventing measurable accuracy degradation in production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Machine Learning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Veridian Dynamics Software — Palo Alto, CA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Jun 2021 – Jul 2023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Built and maintained NLP pipelines for 3 enterprise search features (entity extraction, semantic ranking, query intent classification), serving 800K daily active users with sub-150ms end-to-end latency requirements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Fine-tuned a DistilBERT query intent classifier on 90K internal labeled examples; improved intent classification accuracy from 78% to 93%, directly increasing search CTR by 11% in A/B testing over 60K users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Collaborated with data engineering to redesign the feature store schema for text embeddings, reducing storage costs by 22% and improving downstream feature retrieval latency by 40%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Authored internal technical design docs for 4 ML system components, adopted as team templates by engineering manager for subsequent projects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PROJECTS &amp; OPEN SOURCE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LangChain contributor: added streaming support for a custom retriever class; PR merged, now used by 400+ downstream users per GitHub dependency graph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Technical blog post: "Practical QLoRA Fine-Tuning on Consumer Hardware" — 18K reads on Substack, linked in Hugging Face community forum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EDUCATION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B.S. Computer Science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2A7F7F"/>
          <w:sz w:val="20"/>
          <w:szCs w:val="20"/>
        </w:rPr>
        <w:t xml:space="preserve">Stanford University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June 2021</w:t>
      </w:r>
    </w:p>
    <w:p>
      <w:pPr>
        <w:spacing w:after="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Focus: Machine Learning. Senior thesis: Efficient Transformer Pruning for Edge Deployment</w:t>
      </w:r>
    </w:p>
    <w:p>
      <w:pPr>
        <w:pBdr>
          <w:bottom w:val="single" w:color="2A7F7F" w:sz="12" w:space="4"/>
        </w:pBdr>
        <w:spacing w:after="70" w:before="240"/>
      </w:pPr>
      <w:r>
        <w:rPr>
          <w:rFonts w:ascii="Arial" w:cs="Arial" w:eastAsia="Arial" w:hAnsi="Arial"/>
          <w:b/>
          <w:bCs/>
          <w:color w:val="1B3A6B"/>
          <w:spacing w:val="80"/>
          <w:sz w:val="21"/>
          <w:szCs w:val="21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AWS Certified Machine Learning – Specialty, 2023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F2937"/>
          <w:sz w:val="20"/>
          <w:szCs w:val="20"/>
        </w:rPr>
        <w:t xml:space="preserve">Google Professional Machine Learning Engineer, 2022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2026-04-29T13:50:23.044Z</dcterms:created>
  <dcterms:modified xsi:type="dcterms:W3CDTF">2026-04-29T13:50:23.044Z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