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rFonts w:ascii="EB Garamond Medium" w:cs="EB Garamond Medium" w:eastAsia="EB Garamond Medium" w:hAnsi="EB Garamond Medium"/>
          <w:color w:val="434343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52"/>
          <w:szCs w:val="52"/>
          <w:rtl w:val="0"/>
        </w:rPr>
        <w:t xml:space="preserve">Laurie Bream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center"/>
        <w:rPr>
          <w:color w:val="999999"/>
        </w:rPr>
      </w:pPr>
      <w:r w:rsidDel="00000000" w:rsidR="00000000" w:rsidRPr="00000000">
        <w:rPr>
          <w:color w:val="999999"/>
          <w:rtl w:val="0"/>
        </w:rPr>
        <w:t xml:space="preserve">•</w:t>
      </w:r>
      <w:r w:rsidDel="00000000" w:rsidR="00000000" w:rsidRPr="00000000">
        <w:rPr>
          <w:color w:val="999999"/>
          <w:rtl w:val="0"/>
        </w:rPr>
        <w:t xml:space="preserve"> San Francisco, California  </w:t>
      </w:r>
      <w:r w:rsidDel="00000000" w:rsidR="00000000" w:rsidRPr="00000000">
        <w:rPr>
          <w:color w:val="999999"/>
          <w:rtl w:val="0"/>
        </w:rPr>
        <w:t xml:space="preserve">•</w:t>
      </w:r>
      <w:r w:rsidDel="00000000" w:rsidR="00000000" w:rsidRPr="00000000">
        <w:rPr>
          <w:color w:val="999999"/>
          <w:rtl w:val="0"/>
        </w:rPr>
        <w:t xml:space="preserve"> laurie.bream@email.com  </w:t>
      </w:r>
      <w:r w:rsidDel="00000000" w:rsidR="00000000" w:rsidRPr="00000000">
        <w:rPr>
          <w:color w:val="999999"/>
          <w:rtl w:val="0"/>
        </w:rPr>
        <w:t xml:space="preserve">•</w:t>
      </w:r>
      <w:r w:rsidDel="00000000" w:rsidR="00000000" w:rsidRPr="00000000">
        <w:rPr>
          <w:color w:val="999999"/>
          <w:rtl w:val="0"/>
        </w:rPr>
        <w:t xml:space="preserve"> (415) 555-8923  </w:t>
      </w:r>
      <w:r w:rsidDel="00000000" w:rsidR="00000000" w:rsidRPr="00000000">
        <w:rPr>
          <w:color w:val="999999"/>
          <w:rtl w:val="0"/>
        </w:rPr>
        <w:t xml:space="preserve">•</w:t>
      </w:r>
      <w:r w:rsidDel="00000000" w:rsidR="00000000" w:rsidRPr="00000000">
        <w:rPr>
          <w:color w:val="999999"/>
          <w:rtl w:val="0"/>
        </w:rPr>
        <w:t xml:space="preserve"> in/lauriebream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EB Garamond Medium" w:cs="EB Garamond Medium" w:eastAsia="EB Garamond Medium" w:hAnsi="EB Garamond Medium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  <w:rtl w:val="0"/>
        </w:rPr>
        <w:t xml:space="preserve">Summary</w:t>
      </w:r>
    </w:p>
    <w:p w:rsidR="00000000" w:rsidDel="00000000" w:rsidP="00000000" w:rsidRDefault="00000000" w:rsidRPr="00000000" w14:paraId="00000004">
      <w:pPr>
        <w:spacing w:after="24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Fearless problem solver with a specialization in building scalable web applications using React, Node.js, and microservices architecture. For the last 6 years, I have built a deep understanding of full-stack development and cloud infrastructure seeking to become a technical leader driving product innovation.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EB Garamond Medium" w:cs="EB Garamond Medium" w:eastAsia="EB Garamond Medium" w:hAnsi="EB Garamond Medium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6">
      <w:pPr>
        <w:spacing w:before="12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color w:val="434343"/>
          <w:sz w:val="26"/>
          <w:szCs w:val="26"/>
          <w:rtl w:val="0"/>
        </w:rPr>
        <w:t xml:space="preserve">Meta    </w:t>
      </w:r>
      <w:r w:rsidDel="00000000" w:rsidR="00000000" w:rsidRPr="00000000">
        <w:rPr>
          <w:rFonts w:ascii="EB Garamond" w:cs="EB Garamond" w:eastAsia="EB Garamond" w:hAnsi="EB Garamond"/>
          <w:color w:val="434343"/>
          <w:sz w:val="20"/>
          <w:szCs w:val="20"/>
          <w:rtl w:val="0"/>
        </w:rPr>
        <w:t xml:space="preserve">               </w:t>
      </w: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</w:t>
        <w:tab/>
        <w:tab/>
        <w:t xml:space="preserve">                 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Menlo Park, 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1"/>
          <w:color w:val="434343"/>
          <w:sz w:val="24"/>
          <w:szCs w:val="24"/>
          <w:rtl w:val="0"/>
        </w:rPr>
        <w:t xml:space="preserve">Senior Software Engineer</w:t>
      </w:r>
      <w:r w:rsidDel="00000000" w:rsidR="00000000" w:rsidRPr="00000000">
        <w:rPr>
          <w:rFonts w:ascii="EB Garamond Medium" w:cs="EB Garamond Medium" w:eastAsia="EB Garamond Medium" w:hAnsi="EB Garamond Medium"/>
          <w:color w:val="434343"/>
          <w:rtl w:val="0"/>
        </w:rPr>
        <w:t xml:space="preserve">  </w:t>
      </w:r>
      <w:r w:rsidDel="00000000" w:rsidR="00000000" w:rsidRPr="00000000">
        <w:rPr>
          <w:rFonts w:ascii="EB Garamond Medium" w:cs="EB Garamond Medium" w:eastAsia="EB Garamond Medium" w:hAnsi="EB Garamond Medium"/>
          <w:color w:val="666666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</w:t>
        <w:tab/>
        <w:t xml:space="preserve">           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June 2021 -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• Lead engineer for Instagram messaging infrastructure serving 2+ billion users, focusing on improving reliability, performance, and real-time message delivery across web and mobile platforms.</w:t>
      </w:r>
    </w:p>
    <w:p w:rsidR="00000000" w:rsidDel="00000000" w:rsidP="00000000" w:rsidRDefault="00000000" w:rsidRPr="00000000" w14:paraId="00000009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• Collaborated with cross-functional teams including product managers, designers, and data scientists to build and launch new messaging features that increased user engagement by 18%.</w:t>
      </w:r>
    </w:p>
    <w:p w:rsidR="00000000" w:rsidDel="00000000" w:rsidP="00000000" w:rsidRDefault="00000000" w:rsidRPr="00000000" w14:paraId="0000000A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• Designed and implemented React components and GraphQL APIs to enable seamless integration between messaging and Stories, creating unified user experience across products.</w:t>
      </w:r>
    </w:p>
    <w:p w:rsidR="00000000" w:rsidDel="00000000" w:rsidP="00000000" w:rsidRDefault="00000000" w:rsidRPr="00000000" w14:paraId="0000000B">
      <w:pPr>
        <w:spacing w:before="12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6"/>
          <w:szCs w:val="26"/>
          <w:rtl w:val="0"/>
        </w:rPr>
        <w:t xml:space="preserve">Netflix  </w:t>
      </w:r>
      <w:r w:rsidDel="00000000" w:rsidR="00000000" w:rsidRPr="00000000">
        <w:rPr>
          <w:rFonts w:ascii="EB Garamond Medium" w:cs="EB Garamond Medium" w:eastAsia="EB Garamond Medium" w:hAnsi="EB Garamond Medium"/>
          <w:color w:val="666666"/>
          <w:sz w:val="26"/>
          <w:szCs w:val="26"/>
          <w:rtl w:val="0"/>
        </w:rPr>
        <w:t xml:space="preserve">  </w:t>
      </w: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      </w:t>
        <w:tab/>
        <w:tab/>
        <w:t xml:space="preserve">            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        Los Gatos, 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6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1"/>
          <w:color w:val="434343"/>
          <w:sz w:val="24"/>
          <w:szCs w:val="24"/>
          <w:rtl w:val="0"/>
        </w:rPr>
        <w:t xml:space="preserve">Software Engineer</w:t>
      </w: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EB Garamond" w:cs="EB Garamond" w:eastAsia="EB Garamond" w:hAnsi="EB Garamond"/>
          <w:color w:val="434343"/>
          <w:sz w:val="20"/>
          <w:szCs w:val="20"/>
          <w:rtl w:val="0"/>
        </w:rPr>
        <w:t xml:space="preserve">     </w:t>
      </w: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</w:t>
        <w:tab/>
        <w:t xml:space="preserve">                     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March 2019 - May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• Evaluated and integrated new front-end technologies including React Server Components and Next.js to improve page load performance by 40% and enhance user experience for 220+ million subscribers.</w:t>
      </w:r>
    </w:p>
    <w:p w:rsidR="00000000" w:rsidDel="00000000" w:rsidP="00000000" w:rsidRDefault="00000000" w:rsidRPr="00000000" w14:paraId="0000000E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• Developed A/B testing framework used across 15+ engineering teams to measure feature impact, enabling data-driven product decisions and optimizing conversion funnels.</w:t>
      </w:r>
    </w:p>
    <w:p w:rsidR="00000000" w:rsidDel="00000000" w:rsidP="00000000" w:rsidRDefault="00000000" w:rsidRPr="00000000" w14:paraId="0000000F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• Built responsive web application for content discovery using React, TypeScript, and RESTful APIs, improving mobile web engagement by 25% through optimized rendering and lazy loading.</w:t>
      </w:r>
    </w:p>
    <w:p w:rsidR="00000000" w:rsidDel="00000000" w:rsidP="00000000" w:rsidRDefault="00000000" w:rsidRPr="00000000" w14:paraId="00000010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• Implemented comprehensive monitoring and alerting using custom dashboards, reducing incident response time by 60% and maintaining 99.99% uptime for critical user-facing services.</w:t>
      </w:r>
    </w:p>
    <w:p w:rsidR="00000000" w:rsidDel="00000000" w:rsidP="00000000" w:rsidRDefault="00000000" w:rsidRPr="00000000" w14:paraId="00000011">
      <w:pPr>
        <w:spacing w:before="12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6"/>
          <w:szCs w:val="26"/>
          <w:rtl w:val="0"/>
        </w:rPr>
        <w:t xml:space="preserve">Google </w:t>
      </w:r>
      <w:r w:rsidDel="00000000" w:rsidR="00000000" w:rsidRPr="00000000">
        <w:rPr>
          <w:rFonts w:ascii="EB Garamond" w:cs="EB Garamond" w:eastAsia="EB Garamond" w:hAnsi="EB Garamond"/>
          <w:color w:val="666666"/>
          <w:sz w:val="28"/>
          <w:szCs w:val="28"/>
          <w:rtl w:val="0"/>
        </w:rPr>
        <w:t xml:space="preserve">   </w:t>
      </w: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   </w:t>
        <w:tab/>
        <w:tab/>
        <w:t xml:space="preserve">         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Mountain View, 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6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1"/>
          <w:color w:val="434343"/>
          <w:sz w:val="24"/>
          <w:szCs w:val="24"/>
          <w:rtl w:val="0"/>
        </w:rPr>
        <w:t xml:space="preserve">Front-End Engineer</w:t>
      </w:r>
      <w:r w:rsidDel="00000000" w:rsidR="00000000" w:rsidRPr="00000000">
        <w:rPr>
          <w:rFonts w:ascii="EB Garamond Medium" w:cs="EB Garamond Medium" w:eastAsia="EB Garamond Medium" w:hAnsi="EB Garamond Medium"/>
          <w:color w:val="666666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</w:t>
        <w:tab/>
        <w:t xml:space="preserve">       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         June 2018 - February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• Developed web applications for Google Workspace using Angular and TypeScript, enabling seamless collaboration features used by millions of enterprise customers worldwide.</w:t>
      </w:r>
    </w:p>
    <w:p w:rsidR="00000000" w:rsidDel="00000000" w:rsidP="00000000" w:rsidRDefault="00000000" w:rsidRPr="00000000" w14:paraId="00000014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• Implemented accessibility improvements achieving WCAG 2.1 AA compliance, expanding product reach to users with disabilities and demonstrating commitment to inclusive design.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EB Garamond Medium" w:cs="EB Garamond Medium" w:eastAsia="EB Garamond Medium" w:hAnsi="EB Garamond Medium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16">
      <w:pPr>
        <w:spacing w:before="12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4"/>
          <w:szCs w:val="24"/>
          <w:rtl w:val="0"/>
        </w:rPr>
        <w:t xml:space="preserve">Bachelor of Science in Computer Science </w:t>
      </w:r>
      <w:r w:rsidDel="00000000" w:rsidR="00000000" w:rsidRPr="00000000">
        <w:rPr>
          <w:rFonts w:ascii="EB Garamond Medium" w:cs="EB Garamond Medium" w:eastAsia="EB Garamond Medium" w:hAnsi="EB Garamond Medium"/>
          <w:color w:val="666666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                                                                                  </w:t>
        <w:tab/>
        <w:tab/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University of California, Berkeley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         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EB Garamond Medium" w:cs="EB Garamond Medium" w:eastAsia="EB Garamond Medium" w:hAnsi="EB Garamond Medium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  <w:rtl w:val="0"/>
        </w:rPr>
        <w:t xml:space="preserve">Involvement</w:t>
      </w:r>
    </w:p>
    <w:p w:rsidR="00000000" w:rsidDel="00000000" w:rsidP="00000000" w:rsidRDefault="00000000" w:rsidRPr="00000000" w14:paraId="00000019">
      <w:pPr>
        <w:spacing w:before="12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4"/>
          <w:szCs w:val="24"/>
          <w:rtl w:val="0"/>
        </w:rPr>
        <w:t xml:space="preserve">Women in Technology Leadership Group  </w:t>
      </w:r>
      <w:r w:rsidDel="00000000" w:rsidR="00000000" w:rsidRPr="00000000">
        <w:rPr>
          <w:rFonts w:ascii="EB Garamond Medium" w:cs="EB Garamond Medium" w:eastAsia="EB Garamond Medium" w:hAnsi="EB Garamond Medium"/>
          <w:color w:val="666666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September 2019 -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Member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• Organized technical workshops on React performance optimization, web accessibility, and modern JavaScript features attended by 200+ engineers across FAANG companies.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EB Garamond Medium" w:cs="EB Garamond Medium" w:eastAsia="EB Garamond Medium" w:hAnsi="EB Garamond Medium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  <w:rtl w:val="0"/>
        </w:rPr>
        <w:t xml:space="preserve">Skills</w:t>
      </w:r>
    </w:p>
    <w:p w:rsidR="00000000" w:rsidDel="00000000" w:rsidP="00000000" w:rsidRDefault="00000000" w:rsidRPr="00000000" w14:paraId="0000001D">
      <w:pPr>
        <w:spacing w:after="60" w:before="12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color w:val="434343"/>
          <w:sz w:val="20"/>
          <w:szCs w:val="20"/>
          <w:rtl w:val="0"/>
        </w:rPr>
        <w:t xml:space="preserve">Languages:</w:t>
      </w:r>
      <w:r w:rsidDel="00000000" w:rsidR="00000000" w:rsidRPr="00000000">
        <w:rPr>
          <w:rFonts w:ascii="Roboto Medium" w:cs="Roboto Medium" w:eastAsia="Roboto Medium" w:hAnsi="Roboto Medium"/>
          <w:color w:val="434343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JavaScript, TypeScript, Python, Java, HTML5, CSS3, SQL</w:t>
      </w:r>
    </w:p>
    <w:p w:rsidR="00000000" w:rsidDel="00000000" w:rsidP="00000000" w:rsidRDefault="00000000" w:rsidRPr="00000000" w14:paraId="0000001E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color w:val="434343"/>
          <w:sz w:val="20"/>
          <w:szCs w:val="20"/>
          <w:rtl w:val="0"/>
        </w:rPr>
        <w:t xml:space="preserve">Frontend:</w:t>
      </w: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 React, Next.js, Redux, GraphQL, Angular, Vue.js, Webpack, Babel, Jest, React Testing Library</w:t>
      </w:r>
    </w:p>
    <w:p w:rsidR="00000000" w:rsidDel="00000000" w:rsidP="00000000" w:rsidRDefault="00000000" w:rsidRPr="00000000" w14:paraId="0000001F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color w:val="434343"/>
          <w:sz w:val="20"/>
          <w:szCs w:val="20"/>
          <w:rtl w:val="0"/>
        </w:rPr>
        <w:t xml:space="preserve">Backend:</w:t>
      </w: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 Node.js, Express, Django, Flask, RESTful APIs, GraphQL, Microservices Architecture</w:t>
      </w:r>
    </w:p>
    <w:p w:rsidR="00000000" w:rsidDel="00000000" w:rsidP="00000000" w:rsidRDefault="00000000" w:rsidRPr="00000000" w14:paraId="00000020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color w:val="434343"/>
          <w:sz w:val="20"/>
          <w:szCs w:val="20"/>
          <w:rtl w:val="0"/>
        </w:rPr>
        <w:t xml:space="preserve">Technical Skills:</w:t>
      </w: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 System Design, Web Performance Optimization, A/B Testing, Accessibility, CI/CD, Docker, Kubernetes, AWS, GCP, MongoDB, PostgreSQL, Redis</w:t>
      </w:r>
    </w:p>
    <w:sectPr>
      <w:pgSz w:h="16838" w:w="11906" w:orient="portrait"/>
      <w:pgMar w:bottom="576" w:top="576" w:left="576" w:right="57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EB Garamond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EB Garamond SemiBold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  <w:font w:name="EB Garamond">
    <w:embedRegular w:fontKey="{00000000-0000-0000-0000-000000000000}" r:id="rId17" w:subsetted="0"/>
    <w:embedBold w:fontKey="{00000000-0000-0000-0000-000000000000}" r:id="rId18" w:subsetted="0"/>
    <w:embedItalic w:fontKey="{00000000-0000-0000-0000-000000000000}" r:id="rId19" w:subsetted="0"/>
    <w:embedBoldItalic w:fontKey="{00000000-0000-0000-0000-000000000000}" r:id="rId20" w:subsetted="0"/>
  </w:font>
  <w:font w:name="Roboto Light">
    <w:embedRegular w:fontKey="{00000000-0000-0000-0000-000000000000}" r:id="rId21" w:subsetted="0"/>
    <w:embedBold w:fontKey="{00000000-0000-0000-0000-000000000000}" r:id="rId22" w:subsetted="0"/>
    <w:embedItalic w:fontKey="{00000000-0000-0000-0000-000000000000}" r:id="rId23" w:subsetted="0"/>
    <w:embedBoldItalic w:fontKey="{00000000-0000-0000-0000-000000000000}" r:id="rId2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ectionHeader">
    <w:name w:val="Section Header"/>
    <w:basedOn w:val="Normal"/>
    <w:pPr>
      <w:pBdr>
        <w:bottom w:color="000000" w:space="0" w:sz="6" w:val="single"/>
      </w:pBdr>
      <w:spacing w:after="120" w:before="240"/>
    </w:pPr>
    <w:rPr>
      <w:rFonts w:ascii="Calibri" w:cs="Calibri" w:eastAsia="Calibri" w:hAnsi="Calibri"/>
      <w:b w:val="0"/>
      <w:bCs w:val="0"/>
      <w:color w:val="000000"/>
      <w:sz w:val="26"/>
      <w:szCs w:val="26"/>
    </w:rPr>
  </w:style>
  <w:style w:type="paragraph" w:styleId="CompanyHeader">
    <w:name w:val="Company Header"/>
    <w:basedOn w:val="Normal"/>
    <w:pPr>
      <w:spacing w:after="40" w:before="120"/>
    </w:pPr>
    <w:rPr>
      <w:rFonts w:ascii="Calibri" w:cs="Calibri" w:eastAsia="Calibri" w:hAnsi="Calibri"/>
      <w:b w:val="1"/>
      <w:bCs w:val="1"/>
      <w:color w:val="000000"/>
      <w:sz w:val="22"/>
      <w:szCs w:val="22"/>
    </w:rPr>
  </w:style>
  <w:style w:type="paragraph" w:styleId="JobTitle">
    <w:name w:val="Job Title"/>
    <w:basedOn w:val="Normal"/>
    <w:pPr>
      <w:spacing w:after="60"/>
    </w:pPr>
    <w:rPr>
      <w:rFonts w:ascii="Calibri" w:cs="Calibri" w:eastAsia="Calibri" w:hAnsi="Calibri"/>
      <w:i w:val="1"/>
      <w:iCs w:val="1"/>
      <w:color w:val="000000"/>
      <w:sz w:val="22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20" Type="http://schemas.openxmlformats.org/officeDocument/2006/relationships/font" Target="fonts/EBGaramond-boldItalic.ttf"/><Relationship Id="rId11" Type="http://schemas.openxmlformats.org/officeDocument/2006/relationships/font" Target="fonts/EBGaramondMedium-italic.ttf"/><Relationship Id="rId22" Type="http://schemas.openxmlformats.org/officeDocument/2006/relationships/font" Target="fonts/RobotoLight-bold.ttf"/><Relationship Id="rId10" Type="http://schemas.openxmlformats.org/officeDocument/2006/relationships/font" Target="fonts/EBGaramondMedium-bold.ttf"/><Relationship Id="rId21" Type="http://schemas.openxmlformats.org/officeDocument/2006/relationships/font" Target="fonts/RobotoLight-regular.ttf"/><Relationship Id="rId13" Type="http://schemas.openxmlformats.org/officeDocument/2006/relationships/font" Target="fonts/EBGaramondSemiBold-regular.ttf"/><Relationship Id="rId24" Type="http://schemas.openxmlformats.org/officeDocument/2006/relationships/font" Target="fonts/RobotoLight-boldItalic.ttf"/><Relationship Id="rId12" Type="http://schemas.openxmlformats.org/officeDocument/2006/relationships/font" Target="fonts/EBGaramondMedium-boldItalic.ttf"/><Relationship Id="rId23" Type="http://schemas.openxmlformats.org/officeDocument/2006/relationships/font" Target="fonts/RobotoLight-italic.ttf"/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9" Type="http://schemas.openxmlformats.org/officeDocument/2006/relationships/font" Target="fonts/EBGaramondMedium-regular.ttf"/><Relationship Id="rId15" Type="http://schemas.openxmlformats.org/officeDocument/2006/relationships/font" Target="fonts/EBGaramondSemiBold-italic.ttf"/><Relationship Id="rId14" Type="http://schemas.openxmlformats.org/officeDocument/2006/relationships/font" Target="fonts/EBGaramondSemiBold-bold.ttf"/><Relationship Id="rId17" Type="http://schemas.openxmlformats.org/officeDocument/2006/relationships/font" Target="fonts/EBGaramond-regular.ttf"/><Relationship Id="rId16" Type="http://schemas.openxmlformats.org/officeDocument/2006/relationships/font" Target="fonts/EBGaramondSemiBold-boldItalic.ttf"/><Relationship Id="rId5" Type="http://schemas.openxmlformats.org/officeDocument/2006/relationships/font" Target="fonts/RobotoMedium-regular.ttf"/><Relationship Id="rId19" Type="http://schemas.openxmlformats.org/officeDocument/2006/relationships/font" Target="fonts/EBGaramond-italic.ttf"/><Relationship Id="rId6" Type="http://schemas.openxmlformats.org/officeDocument/2006/relationships/font" Target="fonts/RobotoMedium-bold.ttf"/><Relationship Id="rId18" Type="http://schemas.openxmlformats.org/officeDocument/2006/relationships/font" Target="fonts/EBGaramond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VtPmYSjkkoicnAdvj/SrK4kcmg==">CgMxLjA4AHIhMU96TG01WkszdUNUa05Qd0VVVHpQNUp1d3ZiVWNaUzBp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2025-10-27T06:01:16.900Z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