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56"/>
          <w:szCs w:val="56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rFonts w:ascii="Calibri" w:cs="Calibri" w:eastAsia="Calibri" w:hAnsi="Calibri"/>
          <w:color w:val="434343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434343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color w:val="434343"/>
          <w:sz w:val="20"/>
          <w:szCs w:val="20"/>
          <w:rtl w:val="0"/>
        </w:rPr>
        <w:t xml:space="preserve">Palo Alto, California   </w:t>
      </w:r>
      <w:r w:rsidDel="00000000" w:rsidR="00000000" w:rsidRPr="00000000">
        <w:rPr>
          <w:color w:val="434343"/>
          <w:rtl w:val="0"/>
        </w:rPr>
        <w:t xml:space="preserve">•</w:t>
      </w: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434343"/>
          <w:sz w:val="20"/>
          <w:szCs w:val="20"/>
          <w:rtl w:val="0"/>
        </w:rPr>
        <w:t xml:space="preserve">gavin.belson@hooli.com  </w:t>
      </w:r>
      <w:r w:rsidDel="00000000" w:rsidR="00000000" w:rsidRPr="00000000">
        <w:rPr>
          <w:color w:val="434343"/>
          <w:rtl w:val="0"/>
        </w:rPr>
        <w:t xml:space="preserve">• </w:t>
      </w:r>
      <w:r w:rsidDel="00000000" w:rsidR="00000000" w:rsidRPr="00000000">
        <w:rPr>
          <w:rFonts w:ascii="Calibri" w:cs="Calibri" w:eastAsia="Calibri" w:hAnsi="Calibri"/>
          <w:color w:val="434343"/>
          <w:sz w:val="20"/>
          <w:szCs w:val="20"/>
          <w:rtl w:val="0"/>
        </w:rPr>
        <w:t xml:space="preserve">(650) 555-0100  </w:t>
      </w:r>
      <w:r w:rsidDel="00000000" w:rsidR="00000000" w:rsidRPr="00000000">
        <w:rPr>
          <w:color w:val="434343"/>
          <w:rtl w:val="0"/>
        </w:rPr>
        <w:t xml:space="preserve">•</w:t>
      </w:r>
      <w:r w:rsidDel="00000000" w:rsidR="00000000" w:rsidRPr="00000000">
        <w:rPr>
          <w:rFonts w:ascii="Quattrocento Sans" w:cs="Quattrocento Sans" w:eastAsia="Quattrocento Sans" w:hAnsi="Quattrocento Sans"/>
          <w:color w:val="434343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434343"/>
          <w:sz w:val="20"/>
          <w:szCs w:val="20"/>
          <w:rtl w:val="0"/>
        </w:rPr>
        <w:t xml:space="preserve">in/gavinbelson</w:t>
      </w:r>
    </w:p>
    <w:p w:rsidR="00000000" w:rsidDel="00000000" w:rsidP="00000000" w:rsidRDefault="00000000" w:rsidRPr="00000000" w14:paraId="00000003">
      <w:pPr>
        <w:spacing w:after="0" w:line="48.00000000000001" w:lineRule="auto"/>
        <w:jc w:val="center"/>
        <w:rPr>
          <w:color w:val="43434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5">
      <w:pPr>
        <w:spacing w:after="60" w:before="12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Chief Executive Officer | Hooli | Palo Alto, CA | January 2010 -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Led Hooli from startup to a $200B market cap tech giant, establishing the company as the dominant force in search, cloud computing, and enterprise software with over 15,000 employees worldwide.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Spearheaded acquisition strategy resulting in 47+ strategic acquisitions totaling $12B, including nucleus compression technology, social platforms, and AI startups to maintain market dominance.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Championed development of HooliPhone, HooliChat, and Hooli XYZ initiatives, driving 340% revenue growth in consumer products division and establishing new revenue streams in hardware and messaging.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12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Chief Operating Officer | EndFrame | Mountain View, CA | March 2008 - December 2009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Scaled enterprise video streaming operations from 150 to 800 employees while maintaining 99.95% uptime for Fortune 500 media clients, implementing operational excellence frameworks across engineering, sales, and support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Negotiated strategic partnerships with major broadcasters and content distributors achieving $450M in new annual recurring revenue and expanded international presence to 28 countries with localized CDN infrastructure.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Led acquisition by Hooli for $2.1B, successfully integrating 800+ employees and technology platform into parent company while maintaining customer satisfaction and revenue growth throughout transition.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12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Vice President of Engineering | Cisco Systems | San Jose, CA | June 2005 - February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Built and managed networking software engineering organization from 25 to 320+ engineers across 4 global offices, establishing technical excellence culture and implementing agile methodologies that reduced time-to-market by 55%.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Architected next-generation router operating system handling 400Gbps+ throughput with carrier-grade reliability, powering critical infrastructure for telecommunications providers and internet backbone operators globally.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Launched unified communications platform enabling enterprise customers to consolidate voice, video, and data networks, generating $380M ARR </w:t>
      </w:r>
      <w:r w:rsidDel="00000000" w:rsidR="00000000" w:rsidRPr="00000000">
        <w:rPr>
          <w:color w:val="434343"/>
          <w:rtl w:val="0"/>
        </w:rPr>
        <w:t xml:space="preserve">within the first</w:t>
      </w: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 24 months and winning industry awards for innovation.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12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Director of Product Management | Stanford Technology Ventures | Palo Alto, CA | June 2002 - May 2005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Led product strategy for enterprise collaboration software serving 500+ mid-market companies, increasing customer retention from 67% to 94% through customer-centric feature development and proactive support initiatives.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• Managed cross-functional teams including engineering, design, marketing, and sales to deliver quarterly product releases consistently on schedule with 95%+ customer satisfaction ratings and minimal technical debt.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ind w:left="0" w:firstLine="0"/>
        <w:rPr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6">
      <w:pPr>
        <w:spacing w:before="12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Master of Business Administration | Stanford Graduate School of Business | 1999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2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Bachelor of Science in Computer Science | Stanford University | 1997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434343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19">
      <w:pPr>
        <w:spacing w:before="12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Leadership &amp; Strategy: </w:t>
      </w: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Executive Leadership, Strategic Planning, M&amp;A, Board Relations, Investor Relations, Public Speaking, Crisis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60" w:lineRule="auto"/>
        <w:rPr>
          <w:color w:val="434343"/>
        </w:rPr>
      </w:pPr>
      <w:r w:rsidDel="00000000" w:rsidR="00000000" w:rsidRPr="00000000">
        <w:rPr>
          <w:rFonts w:ascii="Calibri" w:cs="Calibri" w:eastAsia="Calibri" w:hAnsi="Calibri"/>
          <w:b w:val="1"/>
          <w:color w:val="434343"/>
          <w:sz w:val="22"/>
          <w:szCs w:val="22"/>
          <w:rtl w:val="0"/>
        </w:rPr>
        <w:t xml:space="preserve">Technical Knowledge: </w:t>
      </w:r>
      <w:r w:rsidDel="00000000" w:rsidR="00000000" w:rsidRPr="00000000">
        <w:rPr>
          <w:rFonts w:ascii="Calibri" w:cs="Calibri" w:eastAsia="Calibri" w:hAnsi="Calibri"/>
          <w:color w:val="434343"/>
          <w:sz w:val="22"/>
          <w:szCs w:val="22"/>
          <w:rtl w:val="0"/>
        </w:rPr>
        <w:t xml:space="preserve">Cloud Architecture, Distributed Systems, Machine Learning, Data Analytics, Product Development, Agile Methodologies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1008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+WojJSHxQUYSy37NpPRWD7EvKw==">CgMxLjA4AHIhMVd3VXFkVlY2YmZyRjNvUk1tX0FQRlpwQjRrSEhQRmE1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2025-10-26T22:39:21.207Z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