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Milwaukee, WI | (414) 555-0187 | monica.hall@email.com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Controls &amp; Automation Engineer | Allen-Bradley, SCADA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Controls engineer with five years designing and commissioning PLC-based automation systems for food and beverage manufacturing lines. Programs Allen-Bradley ControlLogix and Siemens TIA Portal platforms, owns PID loop tuning and HMI design end to end, and most recently cut unplanned downtime 22% on a bottling line retrofit. EIT-certified and working toward a Wisconsin PE.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Automation — Milwaukee, WI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Controls Engineer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Redesigned PID control loops and HMI screens on a Rockwell Studio 5000 platform for a bottling line, reducing unplanned downtime 22% and cutting changeover time 15 minutes per shift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Programmed and commissioned Allen-Bradley ControlLogix PLCs for a new palletizing cell, integrating EtherNet/IP communication with three upstream conveyor systems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Migrated a legacy SCADA HMI from Wonderware to Ignition, cutting operator fault-diagnosis time from 20 minutes to 6 minutes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root-cause investigation into an intermittent VFD fault, isolating a grounding issue responsible for four unplanned line stops per month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Manufacturing Systems — Milwaukee, WI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Automation Engineer I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2021 - Feb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Programmed ladder logic and structured text on a Siemens S7-1500 platform controlling a 6-station conveyor line, achieving 99.2% uptime in its first year of operation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Modbus TCP interface between a legacy PLC and a new MES system, eliminating a manual data-entry step performed three times per shift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Controls Platforms: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Allen-Bradley ControlLogix/CompactLogix, Siemens TIA Portal/S7, Rockwell Studio 5000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Languages &amp; Interfaces: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Ladder Logic, Structured Text, IEC 61131-3, SCADA, HMI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Protocols: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Modbus, EtherNet/IP, PROFINET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EIT - Electrical, State of Wisconsin (2021)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Electrical Engineering, Milwaukee School of Engineering, 2021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