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  <w:keepNext/>
        <w:keepLines/>
        <w:widowControl/>
        <w:spacing w:before="0" w:after="40" w:line="276" w:lineRule="auto"/>
        <w:jc w:val="center"/>
      </w:pPr>
      <w:r>
        <w:rPr>
          <w:rFonts w:ascii="Arial" w:hAnsi="Arial" w:cs="Arial" w:eastAsia="Arial"/>
          <w:b/>
          <w:i w:val="0"/>
          <w:color w:val="2C5AA0"/>
          <w:sz w:val="48"/>
          <w:spacing w:val="6"/>
        </w:rPr>
        <w:t>Bertram Gilfoyle</w:t>
      </w:r>
    </w:p>
    <w:p>
      <w:pPr>
        <w:keepNext/>
        <w:keepLines/>
        <w:widowControl/>
        <w:spacing w:before="0" w:after="160" w:line="276" w:lineRule="auto"/>
        <w:jc w:val="center"/>
      </w:pPr>
      <w:r>
        <w:rPr>
          <w:rFonts w:ascii="Arial" w:hAnsi="Arial" w:cs="Arial" w:eastAsia="Arial"/>
          <w:b w:val="0"/>
          <w:i w:val="0"/>
          <w:color w:val="555555"/>
          <w:sz w:val="19"/>
        </w:rPr>
        <w:t>Seattle, WA | (206) 555-0193 | bertram.gilfoyle@piedpiper.com | linkedin.com/in/bgilfoyle</w:t>
      </w:r>
    </w:p>
    <w:p>
      <w:pPr>
        <w:spacing w:before="0" w:after="180" w:line="240" w:lineRule="auto"/>
        <w:jc w:val="center"/>
        <w:keepNext/>
        <w:keepLines/>
        <w:widowControl/>
        <w:pBdr>
          <w:top w:val="single" w:sz="12" w:space="7" w:color="2c5aa0"/>
        </w:pBdr>
      </w:pPr>
      <w:r>
        <w:rPr>
          <w:rFonts w:ascii="Arial" w:hAnsi="Arial" w:cs="Arial" w:eastAsia="Arial"/>
          <w:b/>
          <w:i w:val="0"/>
          <w:color w:val="222222"/>
          <w:sz w:val="26"/>
        </w:rPr>
        <w:t>Senior Java Engineer | Distributed Systems Architecture</w:t>
      </w:r>
    </w:p>
    <w:p>
      <w:pPr>
        <w:keepNext w:val="0"/>
        <w:keepLines/>
        <w:widowControl/>
        <w:spacing w:before="0" w:after="200" w:line="276" w:lineRule="auto"/>
        <w:jc w:val="both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Senior Java engineer with 11 years designing distributed backend systems, currently architecting a Java 21 and Spring Boot microservices platform that processes 40,000 requests per second across 30 services. Led the migration of a legacy Java 8 monolith to a Kubernetes-native architecture and mentors a team of 8 engineers.</w:t>
      </w:r>
    </w:p>
    <w:p>
      <w:pPr>
        <w:pStyle w:val="Heading2"/>
        <w:keepNext/>
        <w:keepLines/>
        <w:widowControl/>
        <w:pBdr>
          <w:bottom w:val="single" w:sz="6" w:space="1" w:color="c9c9c9"/>
        </w:pBdr>
        <w:spacing w:before="180" w:after="100" w:line="240" w:lineRule="auto"/>
      </w:pPr>
      <w:r>
        <w:rPr>
          <w:rFonts w:ascii="Arial" w:hAnsi="Arial" w:cs="Arial" w:eastAsia="Arial"/>
          <w:b/>
          <w:i w:val="0"/>
          <w:color w:val="2C5AA0"/>
          <w:sz w:val="23"/>
          <w:spacing w:val="10"/>
        </w:rPr>
        <w:t>EXPERIENCE</w:t>
      </w:r>
    </w:p>
    <w:p>
      <w:pPr>
        <w:keepNext/>
        <w:keepLines/>
        <w:widowControl/>
        <w:spacing w:before="0" w:after="0" w:line="276" w:lineRule="auto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Pied Piper — Seattle, WA</w:t>
      </w:r>
    </w:p>
    <w:p>
      <w:pPr>
        <w:keepNext/>
        <w:keepLines/>
        <w:widowControl/>
        <w:tabs>
          <w:tab w:pos="10540" w:val="right"/>
        </w:tabs>
        <w:spacing w:before="0" w:after="20" w:line="276" w:lineRule="auto"/>
      </w:pPr>
      <w:r>
        <w:rPr>
          <w:rFonts w:ascii="Arial" w:hAnsi="Arial" w:cs="Arial" w:eastAsia="Arial"/>
          <w:b/>
          <w:i w:val="0"/>
          <w:color w:val="222222"/>
          <w:sz w:val="21"/>
        </w:rPr>
        <w:t>Senior Java Engineer</w:t>
      </w:r>
      <w:r>
        <w:tab/>
      </w:r>
      <w:r>
        <w:rPr>
          <w:rFonts w:ascii="Arial" w:hAnsi="Arial" w:cs="Arial" w:eastAsia="Arial"/>
          <w:b w:val="0"/>
          <w:i w:val="0"/>
          <w:color w:val="555555"/>
          <w:sz w:val="19"/>
        </w:rPr>
        <w:t>Mar 2021 - Present</w:t>
      </w:r>
    </w:p>
    <w:p>
      <w:pPr>
        <w:pStyle w:val="ListBullet"/>
        <w:keepNext w:val="0"/>
        <w:keepLines/>
        <w:widowControl/>
        <w:spacing w:before="0" w:after="5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Own the architecture of a Java 21 and Spring Boot microservices platform spanning 30 services that handles 40,000 requests per second at peak with 99.99% uptime.</w:t>
      </w:r>
    </w:p>
    <w:p>
      <w:pPr>
        <w:pStyle w:val="ListBullet"/>
        <w:keepNext w:val="0"/>
        <w:keepLines/>
        <w:widowControl/>
        <w:spacing w:before="0" w:after="5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Led the migration of a legacy Java 8 monolith to a Kubernetes-native, event-driven architecture on Kafka over 14 months, cutting deployment frequency from monthly to daily with zero downtime.</w:t>
      </w:r>
    </w:p>
    <w:p>
      <w:pPr>
        <w:pStyle w:val="ListBullet"/>
        <w:keepNext w:val="0"/>
        <w:keepLines/>
        <w:widowControl/>
        <w:spacing w:before="0" w:after="5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Redesigned the data layer's sharding strategy across PostgreSQL and MongoDB to handle 3 billion records, reducing p99 query latency from 900ms to 120ms.</w:t>
      </w:r>
    </w:p>
    <w:p>
      <w:pPr>
        <w:pStyle w:val="ListBullet"/>
        <w:keepNext w:val="0"/>
        <w:keepLines/>
        <w:widowControl/>
        <w:spacing w:before="0" w:after="5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Lead a team of 8 backend engineers, setting technical direction, running design reviews, and cutting production incident rate by 45% year over year through stricter service-level contracts.</w:t>
      </w:r>
    </w:p>
    <w:p>
      <w:pPr>
        <w:pStyle w:val="ListBullet"/>
        <w:keepNext w:val="0"/>
        <w:keepLines/>
        <w:widowControl/>
        <w:spacing w:before="0" w:after="12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Reduced on-call page volume by 60% by redesigning alerting thresholds and introducing automated remediation for the platform's most common failure modes.</w:t>
      </w:r>
    </w:p>
    <w:p>
      <w:pPr>
        <w:keepNext/>
        <w:keepLines/>
        <w:widowControl/>
        <w:spacing w:before="0" w:after="0" w:line="276" w:lineRule="auto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Hooli — Seattle, WA</w:t>
      </w:r>
    </w:p>
    <w:p>
      <w:pPr>
        <w:keepNext/>
        <w:keepLines/>
        <w:widowControl/>
        <w:tabs>
          <w:tab w:pos="10540" w:val="right"/>
        </w:tabs>
        <w:spacing w:before="0" w:after="20" w:line="276" w:lineRule="auto"/>
      </w:pPr>
      <w:r>
        <w:rPr>
          <w:rFonts w:ascii="Arial" w:hAnsi="Arial" w:cs="Arial" w:eastAsia="Arial"/>
          <w:b/>
          <w:i w:val="0"/>
          <w:color w:val="222222"/>
          <w:sz w:val="21"/>
        </w:rPr>
        <w:t>Staff Java Developer</w:t>
      </w:r>
      <w:r>
        <w:tab/>
      </w:r>
      <w:r>
        <w:rPr>
          <w:rFonts w:ascii="Arial" w:hAnsi="Arial" w:cs="Arial" w:eastAsia="Arial"/>
          <w:b w:val="0"/>
          <w:i w:val="0"/>
          <w:color w:val="555555"/>
          <w:sz w:val="19"/>
        </w:rPr>
        <w:t>Jul 2016 - Feb 2021</w:t>
      </w:r>
    </w:p>
    <w:p>
      <w:pPr>
        <w:pStyle w:val="ListBullet"/>
        <w:keepNext w:val="0"/>
        <w:keepLines/>
        <w:widowControl/>
        <w:spacing w:before="0" w:after="5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Designed and deployed 18 Spring Boot microservices behind an API gateway, reducing deployment time from 2 hours to 8 minutes.</w:t>
      </w:r>
    </w:p>
    <w:p>
      <w:pPr>
        <w:pStyle w:val="ListBullet"/>
        <w:keepNext w:val="0"/>
        <w:keepLines/>
        <w:widowControl/>
        <w:spacing w:before="0" w:after="5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Migrated a monolithic Java 8 application to Java 11 across 40 modules with zero production incidents, unblocking adoption of Spring Boot 2 across the platform.</w:t>
      </w:r>
    </w:p>
    <w:p>
      <w:pPr>
        <w:pStyle w:val="ListBullet"/>
        <w:keepNext w:val="0"/>
        <w:keepLines/>
        <w:widowControl/>
        <w:spacing w:before="0" w:after="12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Directed the technical design of a Kafka-based streaming pipeline processing 12 million events daily, reducing batch-to-streaming data lag from 4 hours to under a minute.</w:t>
      </w:r>
    </w:p>
    <w:p>
      <w:pPr>
        <w:keepNext/>
        <w:keepLines/>
        <w:widowControl/>
        <w:spacing w:before="0" w:after="0" w:line="276" w:lineRule="auto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Aviato — Palo Alto, CA</w:t>
      </w:r>
    </w:p>
    <w:p>
      <w:pPr>
        <w:keepNext/>
        <w:keepLines/>
        <w:widowControl/>
        <w:tabs>
          <w:tab w:pos="10540" w:val="right"/>
        </w:tabs>
        <w:spacing w:before="0" w:after="20" w:line="276" w:lineRule="auto"/>
      </w:pPr>
      <w:r>
        <w:rPr>
          <w:rFonts w:ascii="Arial" w:hAnsi="Arial" w:cs="Arial" w:eastAsia="Arial"/>
          <w:b/>
          <w:i w:val="0"/>
          <w:color w:val="222222"/>
          <w:sz w:val="21"/>
        </w:rPr>
        <w:t>Java Developer</w:t>
      </w:r>
      <w:r>
        <w:tab/>
      </w:r>
      <w:r>
        <w:rPr>
          <w:rFonts w:ascii="Arial" w:hAnsi="Arial" w:cs="Arial" w:eastAsia="Arial"/>
          <w:b w:val="0"/>
          <w:i w:val="0"/>
          <w:color w:val="555555"/>
          <w:sz w:val="19"/>
        </w:rPr>
        <w:t>Aug 2013 - Jun 2016</w:t>
      </w:r>
    </w:p>
    <w:p>
      <w:pPr>
        <w:pStyle w:val="ListBullet"/>
        <w:keepNext w:val="0"/>
        <w:keepLines/>
        <w:widowControl/>
        <w:spacing w:before="0" w:after="12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Built and maintained backend services for a B2B billing platform processing 500,000 invoices monthly, cutting average processing time from 6 seconds to under 1 second.</w:t>
      </w:r>
    </w:p>
    <w:p>
      <w:pPr>
        <w:pStyle w:val="Heading2"/>
        <w:keepNext/>
        <w:keepLines/>
        <w:widowControl/>
        <w:pBdr>
          <w:bottom w:val="single" w:sz="6" w:space="1" w:color="c9c9c9"/>
        </w:pBdr>
        <w:spacing w:before="180" w:after="100" w:line="240" w:lineRule="auto"/>
      </w:pPr>
      <w:r>
        <w:rPr>
          <w:rFonts w:ascii="Arial" w:hAnsi="Arial" w:cs="Arial" w:eastAsia="Arial"/>
          <w:b/>
          <w:i w:val="0"/>
          <w:color w:val="2C5AA0"/>
          <w:sz w:val="23"/>
          <w:spacing w:val="10"/>
        </w:rPr>
        <w:t>SKILLS</w:t>
      </w:r>
    </w:p>
    <w:p>
      <w:pPr>
        <w:pStyle w:val="ListBullet"/>
        <w:keepNext w:val="0"/>
        <w:keepLines/>
        <w:widowControl/>
        <w:spacing w:before="0" w:after="60" w:line="276" w:lineRule="auto"/>
        <w:ind w:left="360" w:hanging="216"/>
      </w:pPr>
      <w:r>
        <w:rPr>
          <w:rFonts w:ascii="Arial" w:hAnsi="Arial" w:cs="Arial" w:eastAsia="Arial"/>
          <w:b/>
          <w:i w:val="0"/>
          <w:color w:val="222222"/>
          <w:sz w:val="21"/>
        </w:rPr>
        <w:t xml:space="preserve">Core Java and JVM: </w:t>
      </w:r>
      <w:r>
        <w:rPr>
          <w:rFonts w:ascii="Arial" w:hAnsi="Arial" w:cs="Arial" w:eastAsia="Arial"/>
          <w:b w:val="0"/>
          <w:i w:val="0"/>
          <w:color w:val="222222"/>
          <w:sz w:val="21"/>
        </w:rPr>
        <w:t>Java 21, Java 17, Multithreading, Design patterns, Object-oriented design</w:t>
      </w:r>
    </w:p>
    <w:p>
      <w:pPr>
        <w:pStyle w:val="ListBullet"/>
        <w:keepNext w:val="0"/>
        <w:keepLines/>
        <w:widowControl/>
        <w:spacing w:before="0" w:after="60" w:line="276" w:lineRule="auto"/>
        <w:ind w:left="360" w:hanging="216"/>
      </w:pPr>
      <w:r>
        <w:rPr>
          <w:rFonts w:ascii="Arial" w:hAnsi="Arial" w:cs="Arial" w:eastAsia="Arial"/>
          <w:b/>
          <w:i w:val="0"/>
          <w:color w:val="222222"/>
          <w:sz w:val="21"/>
        </w:rPr>
        <w:t xml:space="preserve">Frameworks and libraries: </w:t>
      </w:r>
      <w:r>
        <w:rPr>
          <w:rFonts w:ascii="Arial" w:hAnsi="Arial" w:cs="Arial" w:eastAsia="Arial"/>
          <w:b w:val="0"/>
          <w:i w:val="0"/>
          <w:color w:val="222222"/>
          <w:sz w:val="21"/>
        </w:rPr>
        <w:t>Spring Boot, RESTful APIs, Hibernate/JPA, JUnit</w:t>
      </w:r>
    </w:p>
    <w:p>
      <w:pPr>
        <w:pStyle w:val="ListBullet"/>
        <w:keepNext w:val="0"/>
        <w:keepLines/>
        <w:widowControl/>
        <w:spacing w:before="0" w:after="60" w:line="276" w:lineRule="auto"/>
        <w:ind w:left="360" w:hanging="216"/>
      </w:pPr>
      <w:r>
        <w:rPr>
          <w:rFonts w:ascii="Arial" w:hAnsi="Arial" w:cs="Arial" w:eastAsia="Arial"/>
          <w:b/>
          <w:i w:val="0"/>
          <w:color w:val="222222"/>
          <w:sz w:val="21"/>
        </w:rPr>
        <w:t xml:space="preserve">Data and messaging: </w:t>
      </w:r>
      <w:r>
        <w:rPr>
          <w:rFonts w:ascii="Arial" w:hAnsi="Arial" w:cs="Arial" w:eastAsia="Arial"/>
          <w:b w:val="0"/>
          <w:i w:val="0"/>
          <w:color w:val="222222"/>
          <w:sz w:val="21"/>
        </w:rPr>
        <w:t>Kafka, Microservices, PostgreSQL, MongoDB</w:t>
      </w:r>
    </w:p>
    <w:p>
      <w:pPr>
        <w:pStyle w:val="ListBullet"/>
        <w:keepNext w:val="0"/>
        <w:keepLines/>
        <w:widowControl/>
        <w:spacing w:before="0" w:after="60" w:line="276" w:lineRule="auto"/>
        <w:ind w:left="360" w:hanging="216"/>
      </w:pPr>
      <w:r>
        <w:rPr>
          <w:rFonts w:ascii="Arial" w:hAnsi="Arial" w:cs="Arial" w:eastAsia="Arial"/>
          <w:b/>
          <w:i w:val="0"/>
          <w:color w:val="222222"/>
          <w:sz w:val="21"/>
        </w:rPr>
        <w:t xml:space="preserve">Build, cloud and DevOps: </w:t>
      </w:r>
      <w:r>
        <w:rPr>
          <w:rFonts w:ascii="Arial" w:hAnsi="Arial" w:cs="Arial" w:eastAsia="Arial"/>
          <w:b w:val="0"/>
          <w:i w:val="0"/>
          <w:color w:val="222222"/>
          <w:sz w:val="21"/>
        </w:rPr>
        <w:t>Kubernetes, Docker, Maven, CI/CD, AWS</w:t>
      </w:r>
    </w:p>
    <w:p>
      <w:pPr>
        <w:pStyle w:val="Heading2"/>
        <w:keepNext/>
        <w:keepLines/>
        <w:widowControl/>
        <w:pBdr>
          <w:bottom w:val="single" w:sz="6" w:space="1" w:color="c9c9c9"/>
        </w:pBdr>
        <w:spacing w:before="180" w:after="100" w:line="240" w:lineRule="auto"/>
      </w:pPr>
      <w:r>
        <w:rPr>
          <w:rFonts w:ascii="Arial" w:hAnsi="Arial" w:cs="Arial" w:eastAsia="Arial"/>
          <w:b/>
          <w:i w:val="0"/>
          <w:color w:val="2C5AA0"/>
          <w:sz w:val="23"/>
          <w:spacing w:val="10"/>
        </w:rPr>
        <w:t>CERTIFICATIONS</w:t>
      </w:r>
    </w:p>
    <w:p>
      <w:pPr>
        <w:keepNext w:val="0"/>
        <w:keepLines/>
        <w:widowControl/>
        <w:spacing w:before="0" w:after="80" w:line="276" w:lineRule="auto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Oracle Certified Professional, Java SE 17 Developer (2022)</w:t>
      </w:r>
    </w:p>
    <w:sectPr w:rsidR="00FC693F" w:rsidRPr="0006063C" w:rsidSect="00034616">
      <w:pgSz w:w="12240" w:h="15840"/>
      <w:pgMar w:top="792" w:right="850" w:bottom="792" w:left="8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0" w:line="276" w:lineRule="auto"/>
    </w:pPr>
    <w:rPr>
      <w:rFonts w:ascii="Arial" w:hAnsi="Arial" w:eastAsia="Arial" w:cs="Arial"/>
      <w:color w:val="222222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 w:eastAsia="Arial" w:cs="Arial"/>
      <w:b/>
      <w:bCs/>
      <w:i w:val="0"/>
      <w:color w:val="2C5AA0"/>
      <w:sz w:val="4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 w:eastAsia="Arial" w:cs="Arial"/>
      <w:b/>
      <w:bCs/>
      <w:i w:val="0"/>
      <w:color w:val="2C5AA0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