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Ontario, CA | (909) 555-0164 | monica.hall@outlook.com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CNC Machine Operator | 3-Axis Mills &amp; Lathes | 2 Years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CNC machine operator with 2 years running 3-axis mills and lathes in a precision parts shop. Reads blueprints and GD&amp;T callouts independently, holds tolerances to +/-0.001 in, and maintains a scrap rate under 2% on high-mix production runs.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Aviato Precision Manufacturing — Ontario,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CNC Machine Operator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2024 -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Set up and operated 3-axis CNC mill to machine aluminum housings to +/-0.001 in tolerance, producing 250+ parts per shift with a 98.5% first-pass yield.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Read blueprints and GD&amp;T callouts to set offsets and select tooling for 15+ part numbers monthly, reducing changeover time by 20%.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Maintained a scrap rate under 2% across high-mix production runs over a 6-month stretch.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Pied Piper Fabrication — Ontario,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Production Line Operator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2022 - Feb 2024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Operated automated assembly line station at a 45-second cycle time, consistently meeting a 1,200-unit daily output target with less than 0.5% defect rate.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Performed in-process quality checks every 30 units using calipers and go/no-go gauges, catching defects before they reached final packaging.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Machine/Equipment Types: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CNC lathe, CNC mill, Assembly line stations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Systems &amp; Quality 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Calipers and micrometers, Statistical process control (SPC), Blueprint and GD&amp;T reading, Go/no-go gauges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Safety &amp; Compliance: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OSHA general industry standards, Lockout/tagout (LOTO), Machine guarding procedures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NIMS CNC Milling Operations, NIMS CNC Lathe Operations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High School Diploma, Chaffey Joint Union High School District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