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Stockton, CA | (209) 555-0197 | erlich.bachman@yahoo.com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Machine Operator | Shift Lead &amp; Trainer | 9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machine operator and shift lead with 9 years running CNC and injection molding equipment across precision and high-volume plants. Trains and cross-trains new operators, coordinates shift handoffs across multiple lines, and maintains a verified scrap rate under 2% over the past 3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Manufacturing — Stockton,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Machine Operator Lead / Shift Trainer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cross-trained 8 new operators on CNC setup and safety protocols, cutting new-hire ramp-up time from 4 weeks to 2.5 weeks.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machine assignments and shift handoffs across 3 production lines, reducing unplanned downtime by 12% over one quarter.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2 injection molding presses simultaneously, completing 8-10 mold changeovers weekly while holding scrap rate below 3%.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verified scrap rate under 2% across all assigned lines over a 3-year period.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Precision Parts — Stockton,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CNC Machine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2017 - Jan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CNC lathe to produce 300+ precision parts per shift within +/-0.002 in tolerance, maintaining a scrap rate under 1.5% across a 6-month stretch.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Monitored cycle times and part quality across a 12-hour shift, reducing regrind waste by 15% through consistent process parameter checks.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Machine/Equipment Types: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CNC lathe, CNC mill, Injection molding press, Stamping press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Process &amp; Efficiency: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Lean manufacturing, Six Sigma/Kaizen exposure, Changeover and setup reduction, Preventive maintenance checks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Operator training and cross-training, Shift coordination, Downtime reduction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NIMS CNC Milling Operations, NIMS CNC Lathe Operations, Forklift Certification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Stockton Unified School District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