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Sacramento, CA | (916) 555-0164 | laurie.bream@gmail.com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School-Based Occupational Therapist | Pediatric OT, Ages 3-14 | 3-School District Caseload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School-based Occupational Therapist, OTR/L, with 6 years supporting students ages 3-14 across public elementary schools in the Hooli Unified School District. Uses the Sensory Profile 2 and Beery VMI to guide IEP goal writing, and partners with classroom teachers to embed handwriting and self-regulation strategies into daily routines, helping 85% of caseload meet annual fine motor goals.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LICENSURE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OTR/L, California, active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Handwriting Without Tears certified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CPI (Crisis Prevention Intervention) trained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State Occupational Therapy Services in Schools credential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Sensory integration coursework completed, 40 contact hours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Assessments: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Sensory Profile 2, BOT-2, Beery VMI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Sensory integration, Fine and visual-motor intervention, IEP goal writing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Collaboration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Teacher consultation and coaching, District IEP documentation platform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Unified School District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Pediatric Occupational Therapist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 sensory integration and fine motor intervention to a caseload of 22 students across 3 elementary schools, using the Sensory Profile 2 and Beery VMI to guide IEP goal writing.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Collaborate with 15 classroom teachers to embed handwriting and self-regulation strategies into daily routines, helping 85% of students meet annual IEP fine motor goals.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 initial evaluations and write IEP goals for 18 new referrals annually, coordinating eligibility timelines with school psychologists and special education staff.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2 teacher in-services per year on classroom-based sensory strategies, adopted by 3 building principals as standing professional-development sessions.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Pediatric Therapy Clinic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Pediatric Occupational Therapist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2018 - Jul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Provided early intervention and outpatient pediatric OT to a caseload of 14 children ages 2-8, using the BOT-2 to track gross and fine motor progress.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Co-developed home programs with caregivers for 90% of caseload, reporting improved carryover of fine motor and self-care goals at quarterly reassessment.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Master of Occupational Therapy (MOT), Bream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