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before="0" w:lineRule="auto"/>
        <w:jc w:val="center"/>
        <w:rPr/>
      </w:pPr>
      <w:r w:rsidDel="00000000" w:rsidR="00000000" w:rsidRPr="00000000">
        <w:rPr>
          <w:rFonts w:ascii="Arial" w:cs="Arial" w:eastAsia="Arial" w:hAnsi="Arial"/>
          <w:b w:val="1"/>
          <w:bCs w:val="1"/>
          <w:sz w:val="36"/>
          <w:szCs w:val="36"/>
          <w:rtl w:val="0"/>
        </w:rPr>
        <w:t xml:space="preserve">Alisha Sintz, PA-C</w:t>
      </w:r>
      <w:r w:rsidDel="00000000" w:rsidR="00000000" w:rsidRPr="00000000">
        <w:rPr>
          <w:rtl w:val="0"/>
        </w:rPr>
      </w:r>
    </w:p>
    <w:p w:rsidR="00000000" w:rsidDel="00000000" w:rsidP="00000000" w:rsidRDefault="00000000" w:rsidRPr="00000000" w14:paraId="00000002">
      <w:pPr>
        <w:spacing w:after="20" w:before="0" w:lineRule="auto"/>
        <w:jc w:val="center"/>
        <w:rPr/>
      </w:pPr>
      <w:r w:rsidDel="00000000" w:rsidR="00000000" w:rsidRPr="00000000">
        <w:rPr>
          <w:rFonts w:ascii="Arial" w:cs="Arial" w:eastAsia="Arial" w:hAnsi="Arial"/>
          <w:sz w:val="21"/>
          <w:szCs w:val="21"/>
          <w:rtl w:val="0"/>
        </w:rPr>
        <w:t xml:space="preserve">Physician Assistant  ·  Urgent Care &amp; Occupational Medicine</w:t>
      </w:r>
      <w:r w:rsidDel="00000000" w:rsidR="00000000" w:rsidRPr="00000000">
        <w:rPr>
          <w:rtl w:val="0"/>
        </w:rPr>
      </w:r>
    </w:p>
    <w:p w:rsidR="00000000" w:rsidDel="00000000" w:rsidP="00000000" w:rsidRDefault="00000000" w:rsidRPr="00000000" w14:paraId="00000003">
      <w:pPr>
        <w:spacing w:after="60" w:before="0" w:lineRule="auto"/>
        <w:jc w:val="center"/>
        <w:rPr/>
      </w:pPr>
      <w:r w:rsidDel="00000000" w:rsidR="00000000" w:rsidRPr="00000000">
        <w:rPr>
          <w:rFonts w:ascii="Arial" w:cs="Arial" w:eastAsia="Arial" w:hAnsi="Arial"/>
          <w:rtl w:val="0"/>
        </w:rPr>
        <w:t xml:space="preserve">Troy, OH</w:t>
      </w:r>
      <w:r w:rsidDel="00000000" w:rsidR="00000000" w:rsidRPr="00000000">
        <w:rPr>
          <w:rFonts w:ascii="Arial" w:cs="Arial" w:eastAsia="Arial" w:hAnsi="Arial"/>
          <w:sz w:val="20"/>
          <w:szCs w:val="20"/>
          <w:rtl w:val="0"/>
        </w:rPr>
        <w:t xml:space="preserve">  |  (</w:t>
      </w:r>
      <w:r w:rsidDel="00000000" w:rsidR="00000000" w:rsidRPr="00000000">
        <w:rPr>
          <w:rFonts w:ascii="Arial" w:cs="Arial" w:eastAsia="Arial" w:hAnsi="Arial"/>
          <w:rtl w:val="0"/>
        </w:rPr>
        <w:t xml:space="preserve">513) 490-3152</w:t>
      </w:r>
      <w:r w:rsidDel="00000000" w:rsidR="00000000" w:rsidRPr="00000000">
        <w:rPr>
          <w:rFonts w:ascii="Arial" w:cs="Arial" w:eastAsia="Arial" w:hAnsi="Arial"/>
          <w:sz w:val="20"/>
          <w:szCs w:val="20"/>
          <w:rtl w:val="0"/>
        </w:rPr>
        <w:t xml:space="preserve">  |  </w:t>
      </w:r>
      <w:r w:rsidDel="00000000" w:rsidR="00000000" w:rsidRPr="00000000">
        <w:rPr>
          <w:rFonts w:ascii="Arial" w:cs="Arial" w:eastAsia="Arial" w:hAnsi="Arial"/>
          <w:rtl w:val="0"/>
        </w:rPr>
        <w:t xml:space="preserve">ajsintz</w:t>
      </w:r>
      <w:r w:rsidDel="00000000" w:rsidR="00000000" w:rsidRPr="00000000">
        <w:rPr>
          <w:rFonts w:ascii="Arial" w:cs="Arial" w:eastAsia="Arial" w:hAnsi="Arial"/>
          <w:sz w:val="20"/>
          <w:szCs w:val="20"/>
          <w:rtl w:val="0"/>
        </w:rPr>
        <w:t xml:space="preserve">@email.com  |  </w:t>
      </w:r>
      <w:r w:rsidDel="00000000" w:rsidR="00000000" w:rsidRPr="00000000">
        <w:rPr>
          <w:rtl w:val="0"/>
        </w:rPr>
      </w:r>
    </w:p>
    <w:p w:rsidR="00000000" w:rsidDel="00000000" w:rsidP="00000000" w:rsidRDefault="00000000" w:rsidRPr="00000000" w14:paraId="00000004">
      <w:pPr>
        <w:spacing w:after="20" w:before="160" w:lineRule="auto"/>
        <w:rPr/>
      </w:pPr>
      <w:r w:rsidDel="00000000" w:rsidR="00000000" w:rsidRPr="00000000">
        <w:rPr>
          <w:rFonts w:ascii="Arial" w:cs="Arial" w:eastAsia="Arial" w:hAnsi="Arial"/>
          <w:b w:val="1"/>
          <w:bCs w:val="1"/>
          <w:sz w:val="22"/>
          <w:szCs w:val="22"/>
          <w:rtl w:val="0"/>
        </w:rPr>
        <w:t xml:space="preserve">PROFESSIONAL SUMMARY</w:t>
      </w:r>
      <w:r w:rsidDel="00000000" w:rsidR="00000000" w:rsidRPr="00000000">
        <w:rPr>
          <w:rtl w:val="0"/>
        </w:rPr>
      </w:r>
    </w:p>
    <w:p w:rsidR="00000000" w:rsidDel="00000000" w:rsidP="00000000" w:rsidRDefault="00000000" w:rsidRPr="00000000" w14:paraId="00000005">
      <w:pPr>
        <w:pBdr>
          <w:bottom w:color="000000" w:space="1" w:sz="6" w:val="single"/>
        </w:pBdr>
        <w:spacing w:after="60" w:before="0" w:lineRule="auto"/>
        <w:rPr/>
      </w:pPr>
      <w:r w:rsidDel="00000000" w:rsidR="00000000" w:rsidRPr="00000000">
        <w:rPr>
          <w:rtl w:val="0"/>
        </w:rPr>
      </w:r>
    </w:p>
    <w:p w:rsidR="00000000" w:rsidDel="00000000" w:rsidP="00000000" w:rsidRDefault="00000000" w:rsidRPr="00000000" w14:paraId="00000006">
      <w:pPr>
        <w:spacing w:after="40" w:before="40" w:lineRule="auto"/>
        <w:rPr/>
      </w:pPr>
      <w:r w:rsidDel="00000000" w:rsidR="00000000" w:rsidRPr="00000000">
        <w:rPr>
          <w:rFonts w:ascii="Arial" w:cs="Arial" w:eastAsia="Arial" w:hAnsi="Arial"/>
          <w:sz w:val="21"/>
          <w:szCs w:val="21"/>
          <w:rtl w:val="0"/>
        </w:rPr>
        <w:t xml:space="preserve">NCCPA-certified physician assistant with 4.5 years of emergency medicine experience along with 5.5 years of experience in urgent care and occupational medicine, managing 35 to 50 patients daily across acute illness, minor trauma, and occupational injury care. Skilled in procedural care including laceration repair, incision and drainage, and foreign body removal, with documented same-day charting and an 98-100% NPS patient satisfaction score. Proficient in Experity and Epic experience, with a track record of improving patient throughput and clinical quality metrics.</w:t>
      </w:r>
      <w:r w:rsidDel="00000000" w:rsidR="00000000" w:rsidRPr="00000000">
        <w:rPr>
          <w:rtl w:val="0"/>
        </w:rPr>
      </w:r>
    </w:p>
    <w:p w:rsidR="00000000" w:rsidDel="00000000" w:rsidP="00000000" w:rsidRDefault="00000000" w:rsidRPr="00000000" w14:paraId="00000007">
      <w:pPr>
        <w:spacing w:after="20" w:before="160" w:lineRule="auto"/>
        <w:rPr/>
      </w:pPr>
      <w:r w:rsidDel="00000000" w:rsidR="00000000" w:rsidRPr="00000000">
        <w:rPr>
          <w:rFonts w:ascii="Arial" w:cs="Arial" w:eastAsia="Arial" w:hAnsi="Arial"/>
          <w:b w:val="1"/>
          <w:bCs w:val="1"/>
          <w:sz w:val="22"/>
          <w:szCs w:val="22"/>
          <w:rtl w:val="0"/>
        </w:rPr>
        <w:t xml:space="preserve">LICENSURE &amp; CERTIFICATIONS</w:t>
      </w:r>
      <w:r w:rsidDel="00000000" w:rsidR="00000000" w:rsidRPr="00000000">
        <w:rPr>
          <w:rtl w:val="0"/>
        </w:rPr>
      </w:r>
    </w:p>
    <w:p w:rsidR="00000000" w:rsidDel="00000000" w:rsidP="00000000" w:rsidRDefault="00000000" w:rsidRPr="00000000" w14:paraId="00000008">
      <w:pPr>
        <w:pBdr>
          <w:bottom w:color="000000" w:space="1" w:sz="6" w:val="single"/>
        </w:pBdr>
        <w:spacing w:after="60" w:before="0" w:lineRule="auto"/>
        <w:rPr/>
      </w:pPr>
      <w:r w:rsidDel="00000000" w:rsidR="00000000" w:rsidRPr="00000000">
        <w:rPr>
          <w:rtl w:val="0"/>
        </w:rPr>
      </w:r>
    </w:p>
    <w:p w:rsidR="00000000" w:rsidDel="00000000" w:rsidP="00000000" w:rsidRDefault="00000000" w:rsidRPr="00000000" w14:paraId="00000009">
      <w:pPr>
        <w:spacing w:after="20" w:before="40" w:lineRule="auto"/>
        <w:rPr/>
      </w:pPr>
      <w:r w:rsidDel="00000000" w:rsidR="00000000" w:rsidRPr="00000000">
        <w:rPr>
          <w:rFonts w:ascii="Arial" w:cs="Arial" w:eastAsia="Arial" w:hAnsi="Arial"/>
          <w:b w:val="1"/>
          <w:bCs w:val="1"/>
          <w:sz w:val="21"/>
          <w:szCs w:val="21"/>
          <w:rtl w:val="0"/>
        </w:rPr>
        <w:t xml:space="preserve">NCCPA Certification (PA-C) —</w:t>
      </w:r>
      <w:r w:rsidDel="00000000" w:rsidR="00000000" w:rsidRPr="00000000">
        <w:rPr>
          <w:rFonts w:ascii="Arial" w:cs="Arial" w:eastAsia="Arial" w:hAnsi="Arial"/>
          <w:sz w:val="21"/>
          <w:szCs w:val="21"/>
          <w:rtl w:val="0"/>
        </w:rPr>
        <w:t xml:space="preserve"> National Commission on Certification of Physician Assistants | Valid through 2028</w:t>
      </w:r>
      <w:r w:rsidDel="00000000" w:rsidR="00000000" w:rsidRPr="00000000">
        <w:rPr>
          <w:rtl w:val="0"/>
        </w:rPr>
      </w:r>
    </w:p>
    <w:p w:rsidR="00000000" w:rsidDel="00000000" w:rsidP="00000000" w:rsidRDefault="00000000" w:rsidRPr="00000000" w14:paraId="0000000A">
      <w:pPr>
        <w:spacing w:after="20" w:before="40" w:lineRule="auto"/>
        <w:rPr>
          <w:rFonts w:ascii="Arial" w:cs="Arial" w:eastAsia="Arial" w:hAnsi="Arial"/>
          <w:sz w:val="21"/>
          <w:szCs w:val="21"/>
        </w:rPr>
      </w:pPr>
      <w:r w:rsidDel="00000000" w:rsidR="00000000" w:rsidRPr="00000000">
        <w:rPr>
          <w:rFonts w:ascii="Arial" w:cs="Arial" w:eastAsia="Arial" w:hAnsi="Arial"/>
          <w:b w:val="1"/>
          <w:bCs w:val="1"/>
          <w:sz w:val="21"/>
          <w:szCs w:val="21"/>
          <w:rtl w:val="0"/>
        </w:rPr>
        <w:t xml:space="preserve">Ohio Physician Assistant License —</w:t>
      </w:r>
      <w:r w:rsidDel="00000000" w:rsidR="00000000" w:rsidRPr="00000000">
        <w:rPr>
          <w:rFonts w:ascii="Arial" w:cs="Arial" w:eastAsia="Arial" w:hAnsi="Arial"/>
          <w:sz w:val="21"/>
          <w:szCs w:val="21"/>
          <w:rtl w:val="0"/>
        </w:rPr>
        <w:t xml:space="preserve"> License #: 0000000 | Active</w:t>
      </w:r>
    </w:p>
    <w:p w:rsidR="00000000" w:rsidDel="00000000" w:rsidP="00000000" w:rsidRDefault="00000000" w:rsidRPr="00000000" w14:paraId="0000000B">
      <w:pPr>
        <w:spacing w:after="20" w:before="40" w:lineRule="auto"/>
        <w:rPr>
          <w:rFonts w:ascii="Arial" w:cs="Arial" w:eastAsia="Arial" w:hAnsi="Arial"/>
          <w:sz w:val="21"/>
          <w:szCs w:val="21"/>
        </w:rPr>
      </w:pPr>
      <w:r w:rsidDel="00000000" w:rsidR="00000000" w:rsidRPr="00000000">
        <w:rPr>
          <w:rFonts w:ascii="Arial" w:cs="Arial" w:eastAsia="Arial" w:hAnsi="Arial"/>
          <w:b w:val="1"/>
          <w:bCs w:val="1"/>
          <w:sz w:val="21"/>
          <w:szCs w:val="21"/>
          <w:rtl w:val="0"/>
        </w:rPr>
        <w:t xml:space="preserve">Tennessee Physician Assistant License — </w:t>
      </w:r>
      <w:r w:rsidDel="00000000" w:rsidR="00000000" w:rsidRPr="00000000">
        <w:rPr>
          <w:rFonts w:ascii="Arial" w:cs="Arial" w:eastAsia="Arial" w:hAnsi="Arial"/>
          <w:sz w:val="21"/>
          <w:szCs w:val="21"/>
          <w:rtl w:val="0"/>
        </w:rPr>
        <w:t xml:space="preserve">License #: 000000 | Active </w:t>
      </w:r>
    </w:p>
    <w:p w:rsidR="00000000" w:rsidDel="00000000" w:rsidP="00000000" w:rsidRDefault="00000000" w:rsidRPr="00000000" w14:paraId="0000000C">
      <w:pPr>
        <w:spacing w:after="20" w:before="40" w:lineRule="auto"/>
        <w:rPr/>
      </w:pPr>
      <w:r w:rsidDel="00000000" w:rsidR="00000000" w:rsidRPr="00000000">
        <w:rPr>
          <w:rFonts w:ascii="Arial" w:cs="Arial" w:eastAsia="Arial" w:hAnsi="Arial"/>
          <w:b w:val="1"/>
          <w:bCs w:val="1"/>
          <w:sz w:val="21"/>
          <w:szCs w:val="21"/>
          <w:rtl w:val="0"/>
        </w:rPr>
        <w:t xml:space="preserve">DEA Ohio Registration —</w:t>
      </w:r>
      <w:r w:rsidDel="00000000" w:rsidR="00000000" w:rsidRPr="00000000">
        <w:rPr>
          <w:rFonts w:ascii="Arial" w:cs="Arial" w:eastAsia="Arial" w:hAnsi="Arial"/>
          <w:sz w:val="21"/>
          <w:szCs w:val="21"/>
          <w:rtl w:val="0"/>
        </w:rPr>
        <w:t xml:space="preserve"> Active </w:t>
      </w:r>
      <w:r w:rsidDel="00000000" w:rsidR="00000000" w:rsidRPr="00000000">
        <w:rPr>
          <w:rtl w:val="0"/>
        </w:rPr>
      </w:r>
    </w:p>
    <w:p w:rsidR="00000000" w:rsidDel="00000000" w:rsidP="00000000" w:rsidRDefault="00000000" w:rsidRPr="00000000" w14:paraId="0000000D">
      <w:pPr>
        <w:spacing w:after="20" w:before="40" w:lineRule="auto"/>
        <w:rPr>
          <w:rFonts w:ascii="Arial" w:cs="Arial" w:eastAsia="Arial" w:hAnsi="Arial"/>
          <w:sz w:val="21"/>
          <w:szCs w:val="21"/>
        </w:rPr>
      </w:pPr>
      <w:r w:rsidDel="00000000" w:rsidR="00000000" w:rsidRPr="00000000">
        <w:rPr>
          <w:rFonts w:ascii="Arial" w:cs="Arial" w:eastAsia="Arial" w:hAnsi="Arial"/>
          <w:b w:val="1"/>
          <w:bCs w:val="1"/>
          <w:sz w:val="21"/>
          <w:szCs w:val="21"/>
          <w:rtl w:val="0"/>
        </w:rPr>
        <w:t xml:space="preserve">Basic Life Support (BLS) —</w:t>
      </w:r>
      <w:r w:rsidDel="00000000" w:rsidR="00000000" w:rsidRPr="00000000">
        <w:rPr>
          <w:rFonts w:ascii="Arial" w:cs="Arial" w:eastAsia="Arial" w:hAnsi="Arial"/>
          <w:sz w:val="21"/>
          <w:szCs w:val="21"/>
          <w:rtl w:val="0"/>
        </w:rPr>
        <w:t xml:space="preserve"> American Heart Association | Active</w:t>
      </w:r>
    </w:p>
    <w:p w:rsidR="00000000" w:rsidDel="00000000" w:rsidP="00000000" w:rsidRDefault="00000000" w:rsidRPr="00000000" w14:paraId="0000000E">
      <w:pPr>
        <w:spacing w:after="20" w:before="40" w:lineRule="auto"/>
        <w:rPr>
          <w:rFonts w:ascii="Arial" w:cs="Arial" w:eastAsia="Arial" w:hAnsi="Arial"/>
          <w:sz w:val="21"/>
          <w:szCs w:val="21"/>
        </w:rPr>
      </w:pPr>
      <w:r w:rsidDel="00000000" w:rsidR="00000000" w:rsidRPr="00000000">
        <w:rPr>
          <w:rFonts w:ascii="Arial" w:cs="Arial" w:eastAsia="Arial" w:hAnsi="Arial"/>
          <w:b w:val="1"/>
          <w:bCs w:val="1"/>
          <w:sz w:val="21"/>
          <w:szCs w:val="21"/>
          <w:rtl w:val="0"/>
        </w:rPr>
        <w:t xml:space="preserve">National Registry of Certified Medical Examiners (NRCME) Certification — </w:t>
      </w:r>
      <w:r w:rsidDel="00000000" w:rsidR="00000000" w:rsidRPr="00000000">
        <w:rPr>
          <w:rFonts w:ascii="Arial" w:cs="Arial" w:eastAsia="Arial" w:hAnsi="Arial"/>
          <w:sz w:val="21"/>
          <w:szCs w:val="21"/>
          <w:rtl w:val="0"/>
        </w:rPr>
        <w:t xml:space="preserve">Federal Motor Carrier Safety — Active </w:t>
      </w:r>
    </w:p>
    <w:p w:rsidR="00000000" w:rsidDel="00000000" w:rsidP="00000000" w:rsidRDefault="00000000" w:rsidRPr="00000000" w14:paraId="0000000F">
      <w:pPr>
        <w:spacing w:after="20" w:before="160" w:lineRule="auto"/>
        <w:rPr/>
      </w:pPr>
      <w:r w:rsidDel="00000000" w:rsidR="00000000" w:rsidRPr="00000000">
        <w:rPr>
          <w:rFonts w:ascii="Arial" w:cs="Arial" w:eastAsia="Arial" w:hAnsi="Arial"/>
          <w:b w:val="1"/>
          <w:bCs w:val="1"/>
          <w:sz w:val="22"/>
          <w:szCs w:val="22"/>
          <w:rtl w:val="0"/>
        </w:rPr>
        <w:t xml:space="preserve">PROFESSIONAL EXPERIENCE</w:t>
      </w:r>
      <w:r w:rsidDel="00000000" w:rsidR="00000000" w:rsidRPr="00000000">
        <w:rPr>
          <w:rtl w:val="0"/>
        </w:rPr>
      </w:r>
    </w:p>
    <w:p w:rsidR="00000000" w:rsidDel="00000000" w:rsidP="00000000" w:rsidRDefault="00000000" w:rsidRPr="00000000" w14:paraId="00000010">
      <w:pPr>
        <w:pBdr>
          <w:bottom w:color="000000" w:space="1" w:sz="6" w:val="single"/>
        </w:pBdr>
        <w:spacing w:after="60" w:before="0" w:lineRule="auto"/>
        <w:rPr/>
      </w:pPr>
      <w:r w:rsidDel="00000000" w:rsidR="00000000" w:rsidRPr="00000000">
        <w:rPr>
          <w:rtl w:val="0"/>
        </w:rPr>
      </w:r>
    </w:p>
    <w:p w:rsidR="00000000" w:rsidDel="00000000" w:rsidP="00000000" w:rsidRDefault="00000000" w:rsidRPr="00000000" w14:paraId="00000011">
      <w:pPr>
        <w:tabs>
          <w:tab w:val="right" w:leader="none" w:pos="10080"/>
        </w:tabs>
        <w:spacing w:after="0" w:before="100" w:lineRule="auto"/>
        <w:rPr/>
      </w:pPr>
      <w:r w:rsidDel="00000000" w:rsidR="00000000" w:rsidRPr="00000000">
        <w:rPr>
          <w:rFonts w:ascii="Arial" w:cs="Arial" w:eastAsia="Arial" w:hAnsi="Arial"/>
          <w:b w:val="1"/>
          <w:bCs w:val="1"/>
          <w:sz w:val="21"/>
          <w:szCs w:val="21"/>
          <w:rtl w:val="0"/>
        </w:rPr>
        <w:t xml:space="preserve">Physician Assistant — Urgent Care</w:t>
        <w:tab/>
      </w:r>
      <w:r w:rsidDel="00000000" w:rsidR="00000000" w:rsidRPr="00000000">
        <w:rPr>
          <w:rFonts w:ascii="Arial" w:cs="Arial" w:eastAsia="Arial" w:hAnsi="Arial"/>
          <w:sz w:val="21"/>
          <w:szCs w:val="21"/>
          <w:rtl w:val="0"/>
        </w:rPr>
        <w:t xml:space="preserve">2021 – Present</w:t>
      </w:r>
      <w:r w:rsidDel="00000000" w:rsidR="00000000" w:rsidRPr="00000000">
        <w:rPr>
          <w:rtl w:val="0"/>
        </w:rPr>
      </w:r>
    </w:p>
    <w:p w:rsidR="00000000" w:rsidDel="00000000" w:rsidP="00000000" w:rsidRDefault="00000000" w:rsidRPr="00000000" w14:paraId="00000012">
      <w:pPr>
        <w:spacing w:after="40" w:before="0" w:lineRule="auto"/>
        <w:rPr/>
      </w:pPr>
      <w:r w:rsidDel="00000000" w:rsidR="00000000" w:rsidRPr="00000000">
        <w:rPr>
          <w:rFonts w:ascii="Arial" w:cs="Arial" w:eastAsia="Arial" w:hAnsi="Arial"/>
          <w:i w:val="1"/>
          <w:iCs w:val="1"/>
          <w:sz w:val="21"/>
          <w:szCs w:val="21"/>
          <w:rtl w:val="0"/>
        </w:rPr>
        <w:t xml:space="preserve">FastTrack Urgent Care Network — Troy, OH</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 w:before="30" w:line="240" w:lineRule="auto"/>
        <w:ind w:left="440" w:right="0" w:hanging="2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Evaluate and treat 32 to 40 patients daily in a free-standing urgent care clinic, independently managing acute illness, minor trauma, occupational health visits, and procedures including splinting, laceration repair, and foreign body removal.</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 w:before="30" w:line="240" w:lineRule="auto"/>
        <w:ind w:left="440" w:right="0" w:hanging="2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Maintained a 4.7/5 patient satisfaction score over 24 months, ranking in the top 15% of providers across a 22-clinic regional network.</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 w:before="30" w:line="240" w:lineRule="auto"/>
        <w:ind w:left="440" w:right="0" w:hanging="2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Perform 12 to 18 procedures weekly</w:t>
      </w:r>
      <w:r w:rsidDel="00000000" w:rsidR="00000000" w:rsidRPr="00000000">
        <w:rPr>
          <w:rFonts w:ascii="Arial" w:cs="Arial" w:eastAsia="Arial" w:hAnsi="Arial"/>
          <w:sz w:val="21"/>
          <w:szCs w:val="21"/>
          <w:rtl w:val="0"/>
        </w:rPr>
        <w:t xml:space="preserve">,</w:t>
      </w: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 including laceration repairs, incision and drainage, and joint injections, with a complication rate below the network benchmark.</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 w:before="30" w:line="240" w:lineRule="auto"/>
        <w:ind w:left="440" w:right="0" w:hanging="2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Reduced average door-to-discharge time by 18% by restructuring the intake and rooming workflow in collaboration with the clinical lead.</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 w:before="30" w:line="240" w:lineRule="auto"/>
        <w:ind w:left="440" w:right="0" w:hanging="2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Manage 25 to 30 telehealth visits weekly for follow-ups and low-acuity presentations.</w:t>
      </w:r>
      <w:r w:rsidDel="00000000" w:rsidR="00000000" w:rsidRPr="00000000">
        <w:rPr>
          <w:rtl w:val="0"/>
        </w:rPr>
      </w:r>
    </w:p>
    <w:p w:rsidR="00000000" w:rsidDel="00000000" w:rsidP="00000000" w:rsidRDefault="00000000" w:rsidRPr="00000000" w14:paraId="00000018">
      <w:pPr>
        <w:tabs>
          <w:tab w:val="right" w:leader="none" w:pos="10080"/>
        </w:tabs>
        <w:spacing w:after="0" w:before="100" w:lineRule="auto"/>
        <w:rPr/>
      </w:pPr>
      <w:r w:rsidDel="00000000" w:rsidR="00000000" w:rsidRPr="00000000">
        <w:rPr>
          <w:rFonts w:ascii="Arial" w:cs="Arial" w:eastAsia="Arial" w:hAnsi="Arial"/>
          <w:b w:val="1"/>
          <w:bCs w:val="1"/>
          <w:sz w:val="21"/>
          <w:szCs w:val="21"/>
          <w:rtl w:val="0"/>
        </w:rPr>
        <w:t xml:space="preserve">Physician Assistant — Family Medicine                                                                                    </w:t>
      </w:r>
      <w:r w:rsidDel="00000000" w:rsidR="00000000" w:rsidRPr="00000000">
        <w:rPr>
          <w:rFonts w:ascii="Arial" w:cs="Arial" w:eastAsia="Arial" w:hAnsi="Arial"/>
          <w:sz w:val="21"/>
          <w:szCs w:val="21"/>
          <w:rtl w:val="0"/>
        </w:rPr>
        <w:t xml:space="preserve">2020 – 2022</w:t>
      </w:r>
      <w:r w:rsidDel="00000000" w:rsidR="00000000" w:rsidRPr="00000000">
        <w:rPr>
          <w:rtl w:val="0"/>
        </w:rPr>
      </w:r>
    </w:p>
    <w:p w:rsidR="00000000" w:rsidDel="00000000" w:rsidP="00000000" w:rsidRDefault="00000000" w:rsidRPr="00000000" w14:paraId="00000019">
      <w:pPr>
        <w:spacing w:after="40" w:before="0" w:lineRule="auto"/>
        <w:rPr/>
      </w:pPr>
      <w:r w:rsidDel="00000000" w:rsidR="00000000" w:rsidRPr="00000000">
        <w:rPr>
          <w:rFonts w:ascii="Arial" w:cs="Arial" w:eastAsia="Arial" w:hAnsi="Arial"/>
          <w:i w:val="1"/>
          <w:iCs w:val="1"/>
          <w:sz w:val="21"/>
          <w:szCs w:val="21"/>
          <w:rtl w:val="0"/>
        </w:rPr>
        <w:t xml:space="preserve">Cedar Park Family Practice — Cedar Park, TX</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 w:before="30" w:line="240" w:lineRule="auto"/>
        <w:ind w:left="440" w:right="0" w:hanging="2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Managed a panel of 1,500 active patients, handling 20 to 24 scheduled visits daily including wellness exams, chronic disease management, and acute sick visits across all age groups.</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 w:before="30" w:line="240" w:lineRule="auto"/>
        <w:ind w:left="440" w:right="0" w:hanging="2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Reduced HbA1c averages across the diabetic panel by 0.7 points over 12 months through a structured follow-up protocol and patient education initiative.</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 w:before="30" w:line="240" w:lineRule="auto"/>
        <w:ind w:left="440" w:right="0" w:hanging="2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Improved documentation turnaround to within 24 hours per practice standard while maintaining full daily visit volume.</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0" w:before="30" w:line="240" w:lineRule="auto"/>
        <w:ind w:left="440" w:right="0" w:hanging="260"/>
        <w:jc w:val="left"/>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Precepted two PA students per year, supervising histories, exams, and documentation.</w:t>
      </w:r>
      <w:r w:rsidDel="00000000" w:rsidR="00000000" w:rsidRPr="00000000">
        <w:rPr>
          <w:rtl w:val="0"/>
        </w:rPr>
      </w:r>
    </w:p>
    <w:p w:rsidR="00000000" w:rsidDel="00000000" w:rsidP="00000000" w:rsidRDefault="00000000" w:rsidRPr="00000000" w14:paraId="0000001E">
      <w:pPr>
        <w:spacing w:after="20" w:before="160" w:lineRule="auto"/>
        <w:rPr/>
      </w:pPr>
      <w:r w:rsidDel="00000000" w:rsidR="00000000" w:rsidRPr="00000000">
        <w:rPr>
          <w:rFonts w:ascii="Arial" w:cs="Arial" w:eastAsia="Arial" w:hAnsi="Arial"/>
          <w:b w:val="1"/>
          <w:bCs w:val="1"/>
          <w:sz w:val="22"/>
          <w:szCs w:val="22"/>
          <w:rtl w:val="0"/>
        </w:rPr>
        <w:t xml:space="preserve">CLINICAL SKILLS</w:t>
      </w:r>
      <w:r w:rsidDel="00000000" w:rsidR="00000000" w:rsidRPr="00000000">
        <w:rPr>
          <w:rtl w:val="0"/>
        </w:rPr>
      </w:r>
    </w:p>
    <w:p w:rsidR="00000000" w:rsidDel="00000000" w:rsidP="00000000" w:rsidRDefault="00000000" w:rsidRPr="00000000" w14:paraId="0000001F">
      <w:pPr>
        <w:pBdr>
          <w:bottom w:color="000000" w:space="1" w:sz="6" w:val="single"/>
        </w:pBdr>
        <w:spacing w:after="60" w:before="0" w:lineRule="auto"/>
        <w:rPr/>
      </w:pPr>
      <w:r w:rsidDel="00000000" w:rsidR="00000000" w:rsidRPr="00000000">
        <w:rPr>
          <w:rtl w:val="0"/>
        </w:rPr>
      </w:r>
    </w:p>
    <w:p w:rsidR="00000000" w:rsidDel="00000000" w:rsidP="00000000" w:rsidRDefault="00000000" w:rsidRPr="00000000" w14:paraId="00000020">
      <w:pPr>
        <w:spacing w:after="20" w:before="40" w:lineRule="auto"/>
        <w:rPr/>
      </w:pPr>
      <w:r w:rsidDel="00000000" w:rsidR="00000000" w:rsidRPr="00000000">
        <w:rPr>
          <w:rFonts w:ascii="Arial" w:cs="Arial" w:eastAsia="Arial" w:hAnsi="Arial"/>
          <w:b w:val="1"/>
          <w:bCs w:val="1"/>
          <w:sz w:val="21"/>
          <w:szCs w:val="21"/>
          <w:rtl w:val="0"/>
        </w:rPr>
        <w:t xml:space="preserve">Clinical Competencies:</w:t>
      </w:r>
      <w:r w:rsidDel="00000000" w:rsidR="00000000" w:rsidRPr="00000000">
        <w:rPr>
          <w:rFonts w:ascii="Arial" w:cs="Arial" w:eastAsia="Arial" w:hAnsi="Arial"/>
          <w:sz w:val="21"/>
          <w:szCs w:val="21"/>
          <w:rtl w:val="0"/>
        </w:rPr>
        <w:t xml:space="preserve"> Acute care management, occupational care management, physical examination, differential diagnosis, patient counseling and education.</w:t>
      </w:r>
      <w:r w:rsidDel="00000000" w:rsidR="00000000" w:rsidRPr="00000000">
        <w:rPr>
          <w:rtl w:val="0"/>
        </w:rPr>
      </w:r>
    </w:p>
    <w:p w:rsidR="00000000" w:rsidDel="00000000" w:rsidP="00000000" w:rsidRDefault="00000000" w:rsidRPr="00000000" w14:paraId="00000021">
      <w:pPr>
        <w:spacing w:after="20" w:before="40" w:lineRule="auto"/>
        <w:rPr/>
      </w:pPr>
      <w:r w:rsidDel="00000000" w:rsidR="00000000" w:rsidRPr="00000000">
        <w:rPr>
          <w:rFonts w:ascii="Arial" w:cs="Arial" w:eastAsia="Arial" w:hAnsi="Arial"/>
          <w:b w:val="1"/>
          <w:bCs w:val="1"/>
          <w:sz w:val="21"/>
          <w:szCs w:val="21"/>
          <w:rtl w:val="0"/>
        </w:rPr>
        <w:t xml:space="preserve">Procedures: </w:t>
      </w:r>
      <w:r w:rsidDel="00000000" w:rsidR="00000000" w:rsidRPr="00000000">
        <w:rPr>
          <w:rFonts w:ascii="Arial" w:cs="Arial" w:eastAsia="Arial" w:hAnsi="Arial"/>
          <w:sz w:val="21"/>
          <w:szCs w:val="21"/>
          <w:rtl w:val="0"/>
        </w:rPr>
        <w:t xml:space="preserve">Laceration and suture repair, incision and drainage, splinting and casting, foreign body removal.</w:t>
      </w:r>
      <w:r w:rsidDel="00000000" w:rsidR="00000000" w:rsidRPr="00000000">
        <w:rPr>
          <w:rtl w:val="0"/>
        </w:rPr>
      </w:r>
    </w:p>
    <w:p w:rsidR="00000000" w:rsidDel="00000000" w:rsidP="00000000" w:rsidRDefault="00000000" w:rsidRPr="00000000" w14:paraId="00000022">
      <w:pPr>
        <w:spacing w:after="20" w:before="40" w:lineRule="auto"/>
        <w:rPr/>
      </w:pPr>
      <w:r w:rsidDel="00000000" w:rsidR="00000000" w:rsidRPr="00000000">
        <w:rPr>
          <w:rFonts w:ascii="Arial" w:cs="Arial" w:eastAsia="Arial" w:hAnsi="Arial"/>
          <w:b w:val="1"/>
          <w:bCs w:val="1"/>
          <w:sz w:val="21"/>
          <w:szCs w:val="21"/>
          <w:rtl w:val="0"/>
        </w:rPr>
        <w:t xml:space="preserve">EHR &amp; Clinical Technology:</w:t>
      </w:r>
      <w:r w:rsidDel="00000000" w:rsidR="00000000" w:rsidRPr="00000000">
        <w:rPr>
          <w:rFonts w:ascii="Arial" w:cs="Arial" w:eastAsia="Arial" w:hAnsi="Arial"/>
          <w:sz w:val="21"/>
          <w:szCs w:val="21"/>
          <w:rtl w:val="0"/>
        </w:rPr>
        <w:t xml:space="preserve"> Experity, Docutap, Epic.</w:t>
      </w:r>
      <w:r w:rsidDel="00000000" w:rsidR="00000000" w:rsidRPr="00000000">
        <w:rPr>
          <w:rtl w:val="0"/>
        </w:rPr>
      </w:r>
    </w:p>
    <w:p w:rsidR="00000000" w:rsidDel="00000000" w:rsidP="00000000" w:rsidRDefault="00000000" w:rsidRPr="00000000" w14:paraId="00000023">
      <w:pPr>
        <w:spacing w:after="20" w:before="40" w:lineRule="auto"/>
        <w:rPr/>
      </w:pPr>
      <w:r w:rsidDel="00000000" w:rsidR="00000000" w:rsidRPr="00000000">
        <w:rPr>
          <w:rFonts w:ascii="Arial" w:cs="Arial" w:eastAsia="Arial" w:hAnsi="Arial"/>
          <w:b w:val="1"/>
          <w:bCs w:val="1"/>
          <w:sz w:val="21"/>
          <w:szCs w:val="21"/>
          <w:rtl w:val="0"/>
        </w:rPr>
        <w:t xml:space="preserve">Administrative &amp; Leadership:</w:t>
      </w:r>
      <w:r w:rsidDel="00000000" w:rsidR="00000000" w:rsidRPr="00000000">
        <w:rPr>
          <w:rFonts w:ascii="Arial" w:cs="Arial" w:eastAsia="Arial" w:hAnsi="Arial"/>
          <w:sz w:val="21"/>
          <w:szCs w:val="21"/>
          <w:rtl w:val="0"/>
        </w:rPr>
        <w:t xml:space="preserve"> Care coordination, referral management, patient flow optimization, quality improvement.</w:t>
      </w:r>
      <w:r w:rsidDel="00000000" w:rsidR="00000000" w:rsidRPr="00000000">
        <w:rPr>
          <w:rtl w:val="0"/>
        </w:rPr>
      </w:r>
    </w:p>
    <w:p w:rsidR="00000000" w:rsidDel="00000000" w:rsidP="00000000" w:rsidRDefault="00000000" w:rsidRPr="00000000" w14:paraId="00000024">
      <w:pPr>
        <w:spacing w:after="20" w:before="160" w:lineRule="auto"/>
        <w:rPr/>
      </w:pPr>
      <w:r w:rsidDel="00000000" w:rsidR="00000000" w:rsidRPr="00000000">
        <w:rPr>
          <w:rFonts w:ascii="Arial" w:cs="Arial" w:eastAsia="Arial" w:hAnsi="Arial"/>
          <w:b w:val="1"/>
          <w:bCs w:val="1"/>
          <w:sz w:val="22"/>
          <w:szCs w:val="22"/>
          <w:rtl w:val="0"/>
        </w:rPr>
        <w:t xml:space="preserve">EDUCATION</w:t>
      </w:r>
      <w:r w:rsidDel="00000000" w:rsidR="00000000" w:rsidRPr="00000000">
        <w:rPr>
          <w:rtl w:val="0"/>
        </w:rPr>
      </w:r>
    </w:p>
    <w:p w:rsidR="00000000" w:rsidDel="00000000" w:rsidP="00000000" w:rsidRDefault="00000000" w:rsidRPr="00000000" w14:paraId="00000025">
      <w:pPr>
        <w:pBdr>
          <w:bottom w:color="000000" w:space="1" w:sz="6" w:val="single"/>
        </w:pBdr>
        <w:spacing w:after="60" w:before="0" w:lineRule="auto"/>
        <w:rPr/>
      </w:pPr>
      <w:r w:rsidDel="00000000" w:rsidR="00000000" w:rsidRPr="00000000">
        <w:rPr>
          <w:rtl w:val="0"/>
        </w:rPr>
      </w:r>
    </w:p>
    <w:p w:rsidR="00000000" w:rsidDel="00000000" w:rsidP="00000000" w:rsidRDefault="00000000" w:rsidRPr="00000000" w14:paraId="00000026">
      <w:pPr>
        <w:tabs>
          <w:tab w:val="right" w:leader="none" w:pos="10080"/>
        </w:tabs>
        <w:spacing w:after="0" w:before="100" w:lineRule="auto"/>
        <w:rPr/>
      </w:pPr>
      <w:r w:rsidDel="00000000" w:rsidR="00000000" w:rsidRPr="00000000">
        <w:rPr>
          <w:rFonts w:ascii="Arial" w:cs="Arial" w:eastAsia="Arial" w:hAnsi="Arial"/>
          <w:b w:val="1"/>
          <w:bCs w:val="1"/>
          <w:sz w:val="21"/>
          <w:szCs w:val="21"/>
          <w:rtl w:val="0"/>
        </w:rPr>
        <w:t xml:space="preserve">Master of Science, Physician Assistant Studies</w:t>
        <w:tab/>
      </w:r>
      <w:r w:rsidDel="00000000" w:rsidR="00000000" w:rsidRPr="00000000">
        <w:rPr>
          <w:rFonts w:ascii="Arial" w:cs="Arial" w:eastAsia="Arial" w:hAnsi="Arial"/>
          <w:sz w:val="21"/>
          <w:szCs w:val="21"/>
          <w:rtl w:val="0"/>
        </w:rPr>
        <w:t xml:space="preserve">2014</w:t>
      </w:r>
      <w:r w:rsidDel="00000000" w:rsidR="00000000" w:rsidRPr="00000000">
        <w:rPr>
          <w:rtl w:val="0"/>
        </w:rPr>
      </w:r>
    </w:p>
    <w:p w:rsidR="00000000" w:rsidDel="00000000" w:rsidP="00000000" w:rsidRDefault="00000000" w:rsidRPr="00000000" w14:paraId="00000027">
      <w:pPr>
        <w:spacing w:after="40" w:before="0" w:lineRule="auto"/>
        <w:rPr/>
      </w:pPr>
      <w:r w:rsidDel="00000000" w:rsidR="00000000" w:rsidRPr="00000000">
        <w:rPr>
          <w:rFonts w:ascii="Arial" w:cs="Arial" w:eastAsia="Arial" w:hAnsi="Arial"/>
          <w:i w:val="1"/>
          <w:iCs w:val="1"/>
          <w:sz w:val="21"/>
          <w:szCs w:val="21"/>
          <w:rtl w:val="0"/>
        </w:rPr>
        <w:t xml:space="preserve">Kettering College of Medical Arts — Kettering, OH</w:t>
      </w:r>
      <w:r w:rsidDel="00000000" w:rsidR="00000000" w:rsidRPr="00000000">
        <w:rPr>
          <w:rtl w:val="0"/>
        </w:rPr>
      </w:r>
    </w:p>
    <w:p w:rsidR="00000000" w:rsidDel="00000000" w:rsidP="00000000" w:rsidRDefault="00000000" w:rsidRPr="00000000" w14:paraId="00000028">
      <w:pPr>
        <w:tabs>
          <w:tab w:val="right" w:leader="none" w:pos="10080"/>
        </w:tabs>
        <w:spacing w:after="0" w:before="100" w:lineRule="auto"/>
        <w:rPr>
          <w:rFonts w:ascii="Arial" w:cs="Arial" w:eastAsia="Arial" w:hAnsi="Arial"/>
        </w:rPr>
      </w:pPr>
      <w:r w:rsidDel="00000000" w:rsidR="00000000" w:rsidRPr="00000000">
        <w:rPr>
          <w:rFonts w:ascii="Arial" w:cs="Arial" w:eastAsia="Arial" w:hAnsi="Arial"/>
          <w:b w:val="1"/>
          <w:bCs w:val="1"/>
          <w:sz w:val="21"/>
          <w:szCs w:val="21"/>
          <w:rtl w:val="0"/>
        </w:rPr>
        <w:t xml:space="preserve">Bachelor of Science, Biotechnology; Minor, Chemistry </w:t>
      </w:r>
      <w:r w:rsidDel="00000000" w:rsidR="00000000" w:rsidRPr="00000000">
        <w:rPr>
          <w:rFonts w:ascii="Arial" w:cs="Arial" w:eastAsia="Arial" w:hAnsi="Arial"/>
          <w:sz w:val="21"/>
          <w:szCs w:val="21"/>
          <w:rtl w:val="0"/>
        </w:rPr>
        <w:t xml:space="preserve">2011</w:t>
      </w:r>
      <w:r w:rsidDel="00000000" w:rsidR="00000000" w:rsidRPr="00000000">
        <w:rPr>
          <w:rtl w:val="0"/>
        </w:rPr>
      </w:r>
    </w:p>
    <w:p w:rsidR="00000000" w:rsidDel="00000000" w:rsidP="00000000" w:rsidRDefault="00000000" w:rsidRPr="00000000" w14:paraId="00000029">
      <w:pPr>
        <w:spacing w:after="40" w:before="0" w:lineRule="auto"/>
        <w:rPr/>
      </w:pPr>
      <w:r w:rsidDel="00000000" w:rsidR="00000000" w:rsidRPr="00000000">
        <w:rPr>
          <w:rFonts w:ascii="Arial" w:cs="Arial" w:eastAsia="Arial" w:hAnsi="Arial"/>
          <w:i w:val="1"/>
          <w:iCs w:val="1"/>
          <w:sz w:val="21"/>
          <w:szCs w:val="21"/>
          <w:rtl w:val="0"/>
        </w:rPr>
        <w:t xml:space="preserve">Indiana University East — Richmond, IN</w:t>
      </w:r>
      <w:r w:rsidDel="00000000" w:rsidR="00000000" w:rsidRPr="00000000">
        <w:rPr>
          <w:rtl w:val="0"/>
        </w:rPr>
      </w:r>
    </w:p>
    <w:p w:rsidR="00000000" w:rsidDel="00000000" w:rsidP="00000000" w:rsidRDefault="00000000" w:rsidRPr="00000000" w14:paraId="0000002A">
      <w:pPr>
        <w:spacing w:after="20" w:before="160" w:lineRule="auto"/>
        <w:rPr/>
      </w:pPr>
      <w:r w:rsidDel="00000000" w:rsidR="00000000" w:rsidRPr="00000000">
        <w:rPr>
          <w:rFonts w:ascii="Arial" w:cs="Arial" w:eastAsia="Arial" w:hAnsi="Arial"/>
          <w:b w:val="1"/>
          <w:bCs w:val="1"/>
          <w:sz w:val="22"/>
          <w:szCs w:val="22"/>
          <w:rtl w:val="0"/>
        </w:rPr>
        <w:t xml:space="preserve">CONTINUING MEDICAL EDUCATION</w:t>
      </w:r>
      <w:r w:rsidDel="00000000" w:rsidR="00000000" w:rsidRPr="00000000">
        <w:rPr>
          <w:rtl w:val="0"/>
        </w:rPr>
      </w:r>
    </w:p>
    <w:p w:rsidR="00000000" w:rsidDel="00000000" w:rsidP="00000000" w:rsidRDefault="00000000" w:rsidRPr="00000000" w14:paraId="0000002B">
      <w:pPr>
        <w:pBdr>
          <w:bottom w:color="000000" w:space="1" w:sz="6" w:val="single"/>
        </w:pBdr>
        <w:spacing w:after="60" w:before="0" w:lineRule="auto"/>
        <w:rPr/>
      </w:pPr>
      <w:r w:rsidDel="00000000" w:rsidR="00000000" w:rsidRPr="00000000">
        <w:rPr>
          <w:rtl w:val="0"/>
        </w:rPr>
      </w:r>
    </w:p>
    <w:p w:rsidR="00000000" w:rsidDel="00000000" w:rsidP="00000000" w:rsidRDefault="00000000" w:rsidRPr="00000000" w14:paraId="0000002C">
      <w:pPr>
        <w:spacing w:after="40" w:before="40" w:lineRule="auto"/>
        <w:rPr/>
      </w:pPr>
      <w:r w:rsidDel="00000000" w:rsidR="00000000" w:rsidRPr="00000000">
        <w:rPr>
          <w:rFonts w:ascii="Arial" w:cs="Arial" w:eastAsia="Arial" w:hAnsi="Arial"/>
          <w:sz w:val="21"/>
          <w:szCs w:val="21"/>
          <w:rtl w:val="0"/>
        </w:rPr>
        <w:t xml:space="preserve">100+ hours completed in the current 2-year NCCPA recertification cycle. Active member, American Academy of Physician Associates (AAPA).</w:t>
      </w:r>
      <w:r w:rsidDel="00000000" w:rsidR="00000000" w:rsidRPr="00000000">
        <w:rPr>
          <w:rtl w:val="0"/>
        </w:rPr>
      </w:r>
    </w:p>
    <w:sectPr>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40" w:hanging="2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voAkBRU12TSp9EvFnbQzHfMN6Q==">CgMxLjA4AHIhMWgyd1dLX0ZNRnNTRlRQdVhhamd2MWtTRUhmR0EtQy05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