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keepNext/>
        <w:keepLines/>
        <w:widowControl/>
        <w:spacing w:before="0" w:after="40" w:line="276" w:lineRule="auto"/>
        <w:jc w:val="center"/>
      </w:pPr>
      <w:r>
        <w:rPr>
          <w:rFonts w:ascii="Arial" w:hAnsi="Arial" w:cs="Arial" w:eastAsia="Arial"/>
          <w:b/>
          <w:i w:val="0"/>
          <w:color w:val="2C5AA0"/>
          <w:sz w:val="48"/>
          <w:spacing w:val="6"/>
        </w:rPr>
        <w:t>Monica Hall</w:t>
      </w:r>
    </w:p>
    <w:p>
      <w:pPr>
        <w:keepNext/>
        <w:keepLines/>
        <w:widowControl/>
        <w:spacing w:before="0" w:after="160" w:line="276" w:lineRule="auto"/>
        <w:jc w:val="center"/>
      </w:pPr>
      <w:r>
        <w:rPr>
          <w:rFonts w:ascii="Arial" w:hAnsi="Arial" w:cs="Arial" w:eastAsia="Arial"/>
          <w:b w:val="0"/>
          <w:i w:val="0"/>
          <w:color w:val="555555"/>
          <w:sz w:val="19"/>
        </w:rPr>
        <w:t>Palo Alto, CA | (650) 555-0189 | m.hall@ravigacounseling.org | linkedin.com/in/monicahallschoolcounselor</w:t>
      </w:r>
    </w:p>
    <w:p>
      <w:pPr>
        <w:spacing w:before="0" w:after="180" w:line="240" w:lineRule="auto"/>
        <w:jc w:val="center"/>
        <w:keepNext/>
        <w:keepLines/>
        <w:widowControl/>
        <w:pBdr>
          <w:top w:val="single" w:sz="12" w:space="7" w:color="2c5aa0"/>
        </w:pBdr>
      </w:pPr>
      <w:r>
        <w:rPr>
          <w:rFonts w:ascii="Arial" w:hAnsi="Arial" w:cs="Arial" w:eastAsia="Arial"/>
          <w:b/>
          <w:i w:val="0"/>
          <w:color w:val="222222"/>
          <w:sz w:val="26"/>
        </w:rPr>
        <w:t>School Counselor | Middle School | 5 Years | State Certified, NCC</w:t>
      </w:r>
    </w:p>
    <w:p>
      <w:pPr>
        <w:keepNext w:val="0"/>
        <w:keepLines/>
        <w:widowControl/>
        <w:spacing w:before="0" w:after="200" w:line="276" w:lineRule="auto"/>
        <w:jc w:val="both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School counselor with 5 years supporting a 380-student middle school caseload through transition planning, behavior intervention, and family engagement. State-certified (PK-12) and a National Certified Counselor. Reduced chronic absenteeism by 22% through a redesigned attendance-recovery program and led MTSS Tier 2 groups for 60+ students annually.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EXPERIENCE</w:t>
      </w:r>
    </w:p>
    <w:p>
      <w:pPr>
        <w:keepNext/>
        <w:keepLines/>
        <w:widowControl/>
        <w:spacing w:before="0" w:after="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Bream-Hall Middle School — Palo Alto, CA</w:t>
      </w:r>
    </w:p>
    <w:p>
      <w:pPr>
        <w:keepNext/>
        <w:keepLines/>
        <w:widowControl/>
        <w:tabs>
          <w:tab w:pos="10540" w:val="right"/>
        </w:tabs>
        <w:spacing w:before="0" w:after="20" w:line="276" w:lineRule="auto"/>
      </w:pPr>
      <w:r>
        <w:rPr>
          <w:rFonts w:ascii="Arial" w:hAnsi="Arial" w:cs="Arial" w:eastAsia="Arial"/>
          <w:b/>
          <w:i w:val="0"/>
          <w:color w:val="222222"/>
          <w:sz w:val="21"/>
        </w:rPr>
        <w:t>School Counselor</w:t>
      </w:r>
      <w:r>
        <w:tab/>
      </w:r>
      <w:r>
        <w:rPr>
          <w:rFonts w:ascii="Arial" w:hAnsi="Arial" w:cs="Arial" w:eastAsia="Arial"/>
          <w:b w:val="0"/>
          <w:i w:val="0"/>
          <w:color w:val="555555"/>
          <w:sz w:val="19"/>
        </w:rPr>
        <w:t>Aug 2021 - Present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Manage a caseload of 380 students across two grade levels, providing academic advising, transition planning, and crisis response.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Redesigned the school's attendance-recovery program, reducing chronic absenteeism by 22% over two school years.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Facilitated 6 weekly small groups supporting 40 students on behavior and SEL goals, cutting disciplinary referrals among participants by 30%.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Lead MTSS Tier 2 intervention groups for 60+ students annually, coordinating with teachers and the school psychologist on progress monitoring.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Chair the school's 6th-grade transition committee, coordinating orientation programming for 210 incoming students each fall.</w:t>
      </w:r>
    </w:p>
    <w:p>
      <w:pPr>
        <w:keepNext/>
        <w:keepLines/>
        <w:widowControl/>
        <w:spacing w:before="0" w:after="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Endframe Charter School — Fremont, CA</w:t>
      </w:r>
    </w:p>
    <w:p>
      <w:pPr>
        <w:keepNext/>
        <w:keepLines/>
        <w:widowControl/>
        <w:tabs>
          <w:tab w:pos="10540" w:val="right"/>
        </w:tabs>
        <w:spacing w:before="0" w:after="20" w:line="276" w:lineRule="auto"/>
      </w:pPr>
      <w:r>
        <w:rPr>
          <w:rFonts w:ascii="Arial" w:hAnsi="Arial" w:cs="Arial" w:eastAsia="Arial"/>
          <w:b/>
          <w:i w:val="0"/>
          <w:color w:val="222222"/>
          <w:sz w:val="21"/>
        </w:rPr>
        <w:t>School Counselor</w:t>
      </w:r>
      <w:r>
        <w:tab/>
      </w:r>
      <w:r>
        <w:rPr>
          <w:rFonts w:ascii="Arial" w:hAnsi="Arial" w:cs="Arial" w:eastAsia="Arial"/>
          <w:b w:val="0"/>
          <w:i w:val="0"/>
          <w:color w:val="555555"/>
          <w:sz w:val="19"/>
        </w:rPr>
        <w:t>Aug 2019 - Jun 2021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Advocated for students across academic, social, and family systems, coordinating with outside providers on behalf of a 250-student caseload.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Ran weekly SEL-aligned small groups for 30 students, adapting content to individual student needs across three grade levels.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Served as FERPA-compliant records point of contact for the counseling office, maintaining 100% audit compliance across two site reviews.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SKILLS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Counseling &amp; Clinical: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Crisis intervention and safety planning, Individual and small-group counseling, Suicide risk assessment protocols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Program &amp; Data: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MTSS/RTI tiered support, ASCA National Model program design, Attendance and outcome data tracking, PowerSchool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Compliance &amp; Collaboration: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504 plan and IEP team collaboration, Mediation and conflict resolution, Bilingual family communication (Spanish)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CERTIFICATIONS</w:t>
      </w:r>
    </w:p>
    <w:p>
      <w:pPr>
        <w:keepNext w:val="0"/>
        <w:keepLines/>
        <w:widowControl/>
        <w:spacing w:before="0" w:after="8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PK-12 School Counselor Certification, California, valid through 2029, National Certified Counselor (NCC), NBCC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EDUCATION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M.Ed. School Counseling, Santa Clara University</w:t>
      </w:r>
    </w:p>
    <w:sectPr w:rsidR="00FC693F" w:rsidRPr="0006063C" w:rsidSect="00034616">
      <w:pgSz w:w="12240" w:h="15840"/>
      <w:pgMar w:top="792" w:right="850" w:bottom="792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 w:line="276" w:lineRule="auto"/>
    </w:pPr>
    <w:rPr>
      <w:rFonts w:ascii="Arial" w:hAnsi="Arial" w:eastAsia="Arial" w:cs="Arial"/>
      <w:color w:val="222222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 w:cs="Arial"/>
      <w:b/>
      <w:bCs/>
      <w:i w:val="0"/>
      <w:color w:val="2C5AA0"/>
      <w:sz w:val="4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 w:cs="Arial"/>
      <w:b/>
      <w:bCs/>
      <w:i w:val="0"/>
      <w:color w:val="2C5AA0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